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jc w:val="left"/>
        <w:rPr>
          <w:rFonts w:hint="eastAsia"/>
        </w:rPr>
      </w:pPr>
      <w:r>
        <w:rPr>
          <w:rFonts w:hint="eastAsia"/>
        </w:rPr>
      </w:r>
      <w:r/>
    </w:p>
    <w:p>
      <w:pPr>
        <w:pStyle w:val="835"/>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35"/>
      </w:pPr>
      <w:r/>
      <w:r/>
    </w:p>
    <w:p>
      <w:pPr>
        <w:pStyle w:val="835"/>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b/>
          <w:sz w:val="30"/>
          <w:szCs w:val="30"/>
        </w:rPr>
      </w:pPr>
      <w:r>
        <w:rPr>
          <w:rFonts w:hint="eastAsia" w:ascii="Times New Roman" w:hAnsi="Times New Roman" w:cs="宋体"/>
          <w:b/>
          <w:sz w:val="30"/>
          <w:szCs w:val="30"/>
          <w:lang w:bidi="ar"/>
        </w:rPr>
        <w:t xml:space="preserve">项目名称：</w:t>
      </w:r>
      <w:bookmarkStart w:id="2" w:name="OLE_LINK17"/>
      <w:r>
        <w:rPr>
          <w:rFonts w:hint="eastAsia" w:ascii="Times New Roman" w:hAnsi="Times New Roman"/>
          <w:b/>
          <w:sz w:val="30"/>
          <w:szCs w:val="30"/>
        </w:rPr>
        <w:t xml:space="preserve">宿迁学院新校区搬迁项目</w:t>
      </w:r>
      <w:bookmarkEnd w:id="2"/>
      <w:r>
        <w:rPr>
          <w:rFonts w:ascii="Times New Roman" w:hAnsi="Times New Roman"/>
          <w:b/>
          <w:sz w:val="30"/>
          <w:szCs w:val="30"/>
        </w:rPr>
      </w:r>
      <w:r/>
    </w:p>
    <w:p>
      <w:pPr>
        <w:pStyle w:val="835"/>
        <w:ind w:firstLine="3012"/>
        <w:rPr>
          <w:rFonts w:hint="eastAsia"/>
          <w:b/>
          <w:sz w:val="30"/>
          <w:szCs w:val="30"/>
        </w:rPr>
      </w:pPr>
      <w:r>
        <w:rPr>
          <w:rFonts w:hint="eastAsia"/>
          <w:b/>
          <w:sz w:val="30"/>
          <w:szCs w:val="30"/>
        </w:rPr>
      </w:r>
      <w:r/>
    </w:p>
    <w:p>
      <w:pPr>
        <w:pStyle w:val="835"/>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JSZC-321300-JZCG-G2026-0039</w:t>
      </w:r>
      <w:r>
        <w:rPr>
          <w:rFonts w:ascii="Times New Roman" w:hAnsi="Times New Roman" w:cs="宋体"/>
          <w:b/>
          <w:sz w:val="30"/>
          <w:szCs w:val="30"/>
          <w:lang w:bidi="ar"/>
        </w:rPr>
      </w:r>
      <w:r/>
    </w:p>
    <w:p>
      <w:pPr>
        <w:pStyle w:val="835"/>
        <w:ind w:left="2800" w:hanging="2800"/>
        <w:rPr>
          <w:rFonts w:ascii="Times New Roman" w:hAnsi="Times New Roman"/>
          <w:sz w:val="28"/>
          <w:szCs w:val="28"/>
          <w:lang w:bidi="ar"/>
        </w:rPr>
      </w:pPr>
      <w:r>
        <w:rPr>
          <w:rFonts w:ascii="Times New Roman" w:hAnsi="Times New Roman"/>
          <w:sz w:val="28"/>
          <w:szCs w:val="28"/>
          <w:lang w:bidi="ar"/>
        </w:rPr>
      </w:r>
      <w:r/>
    </w:p>
    <w:p>
      <w:pPr>
        <w:pStyle w:val="835"/>
        <w:ind w:left="2800" w:hanging="2800"/>
        <w:rPr>
          <w:rFonts w:hint="eastAsia"/>
          <w:b/>
          <w:sz w:val="28"/>
          <w:szCs w:val="28"/>
        </w:rPr>
      </w:pPr>
      <w:r>
        <w:rPr>
          <w:rFonts w:hint="eastAsia"/>
          <w:b/>
          <w:sz w:val="28"/>
          <w:szCs w:val="28"/>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bCs/>
                <w:sz w:val="32"/>
                <w:szCs w:val="24"/>
              </w:rPr>
              <w:t xml:space="preserve">宿迁</w:t>
            </w:r>
            <w:r>
              <w:rPr>
                <w:rFonts w:hint="eastAsia" w:ascii="Times New Roman" w:hAnsi="Times New Roman"/>
                <w:b/>
                <w:bCs/>
                <w:sz w:val="32"/>
                <w:szCs w:val="24"/>
              </w:rPr>
              <w:t xml:space="preserve">学院</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highlight w:val="yellow"/>
              </w:rPr>
            </w:r>
            <w:r/>
          </w:p>
        </w:tc>
      </w:tr>
    </w:tbl>
    <w:p>
      <w:pPr>
        <w:pStyle w:val="835"/>
        <w:jc w:val="left"/>
        <w:spacing w:line="360" w:lineRule="auto"/>
        <w:rPr>
          <w:rFonts w:ascii="宋体" w:hAnsi="宋体" w:cs="宋体"/>
          <w:sz w:val="24"/>
          <w:szCs w:val="24"/>
        </w:rPr>
      </w:pPr>
      <w:r>
        <w:rPr>
          <w:rFonts w:ascii="宋体" w:hAnsi="宋体" w:cs="宋体"/>
          <w:sz w:val="24"/>
          <w:szCs w:val="24"/>
        </w:rPr>
      </w:r>
      <w:r/>
    </w:p>
    <w:p>
      <w:pPr>
        <w:pStyle w:val="835"/>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ascii="Arial" w:hAnsi="Arial" w:cs="宋体"/>
          <w:b/>
          <w:sz w:val="32"/>
          <w:szCs w:val="24"/>
          <w:lang w:bidi="ar"/>
        </w:rPr>
        <w:t xml:space="preserve">07</w:t>
      </w:r>
      <w:r>
        <w:rPr>
          <w:rFonts w:hint="eastAsia" w:ascii="Arial" w:hAnsi="Arial" w:cs="宋体"/>
          <w:b/>
          <w:sz w:val="32"/>
          <w:szCs w:val="24"/>
          <w:lang w:bidi="ar"/>
        </w:rPr>
        <w:t xml:space="preserve">月</w:t>
      </w:r>
      <w:r>
        <w:rPr>
          <w:rFonts w:ascii="Arial" w:hAnsi="Arial" w:cs="宋体"/>
          <w:b/>
          <w:sz w:val="32"/>
          <w:szCs w:val="24"/>
          <w:lang w:bidi="ar"/>
        </w:rPr>
        <w:t xml:space="preserve">02</w:t>
      </w:r>
      <w:r>
        <w:rPr>
          <w:rFonts w:hint="eastAsia" w:ascii="Arial" w:hAnsi="Arial" w:cs="宋体"/>
          <w:b/>
          <w:sz w:val="32"/>
          <w:szCs w:val="24"/>
          <w:lang w:bidi="ar"/>
        </w:rPr>
        <w:t xml:space="preserve">日</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rPr>
      </w:r>
      <w:r/>
    </w:p>
    <w:p>
      <w:pPr>
        <w:pStyle w:val="835"/>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35</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61</w:t>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w:t>
      </w:r>
      <w:r>
        <w:rPr>
          <w:rFonts w:ascii="Times New Roman" w:hAnsi="Times New Roman" w:eastAsia="黑体"/>
          <w:b w:val="0"/>
          <w:caps w:val="0"/>
          <w:sz w:val="32"/>
        </w:rPr>
        <w:t xml:space="preserve">8</w:t>
      </w:r>
      <w:r>
        <w:rPr>
          <w:rFonts w:ascii="Times New Roman" w:hAnsi="Times New Roman" w:eastAsia="黑体"/>
          <w:b w:val="0"/>
          <w:caps w:val="0"/>
          <w:sz w:val="32"/>
        </w:rPr>
      </w:r>
      <w:r/>
    </w:p>
    <w:p>
      <w:pPr>
        <w:pStyle w:val="835"/>
        <w:spacing w:line="600" w:lineRule="exact"/>
      </w:pPr>
      <w:r>
        <w:rPr>
          <w:rFonts w:ascii="Times New Roman" w:hAnsi="Times New Roman" w:eastAsia="黑体"/>
          <w:sz w:val="32"/>
        </w:rPr>
        <w:fldChar w:fldCharType="end"/>
      </w:r>
      <w:r/>
    </w:p>
    <w:p>
      <w:pPr>
        <w:pStyle w:val="835"/>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89"/>
      <w:r/>
      <w:bookmarkStart w:id="4" w:name="_Toc81575152"/>
      <w:r>
        <w:rPr>
          <w:b/>
          <w:sz w:val="44"/>
          <w:szCs w:val="44"/>
        </w:rPr>
      </w:r>
      <w:r/>
    </w:p>
    <w:p>
      <w:pPr>
        <w:pStyle w:val="836"/>
        <w:jc w:val="center"/>
        <w:spacing w:before="200"/>
        <w:rPr>
          <w:rFonts w:hint="eastAsia" w:eastAsia="黑体"/>
          <w:sz w:val="44"/>
        </w:rPr>
      </w:pPr>
      <w:r/>
      <w:bookmarkStart w:id="5" w:name="_Toc12738"/>
      <w:r/>
      <w:bookmarkStart w:id="6" w:name="_Toc25722"/>
      <w:r/>
      <w:bookmarkStart w:id="7" w:name="_Toc30943"/>
      <w:r>
        <w:rPr>
          <w:rFonts w:hint="eastAsia" w:eastAsia="黑体"/>
          <w:sz w:val="44"/>
        </w:rPr>
        <w:t xml:space="preserve">第一章  投标邀请</w:t>
      </w:r>
      <w:bookmarkEnd w:id="3"/>
      <w:r/>
      <w:bookmarkEnd w:id="4"/>
      <w:r/>
      <w:bookmarkEnd w:id="5"/>
      <w:r/>
      <w:bookmarkEnd w:id="6"/>
      <w:r/>
      <w:bookmarkEnd w:id="7"/>
      <w:r>
        <w:rPr>
          <w:rFonts w:hint="eastAsia" w:eastAsia="黑体"/>
          <w:sz w:val="44"/>
        </w:rPr>
      </w:r>
      <w:r/>
    </w:p>
    <w:p>
      <w:pPr>
        <w:pStyle w:val="835"/>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8" w:name="OLE_LINK26"/>
      <w:r/>
      <w:bookmarkStart w:id="9" w:name="OLE_LINK32"/>
      <w:r>
        <w:rPr>
          <w:rFonts w:hint="eastAsia" w:ascii="Times New Roman" w:hAnsi="Times New Roman" w:cs="方正仿宋_GBK"/>
          <w:sz w:val="24"/>
          <w:szCs w:val="24"/>
          <w:u w:val="single"/>
        </w:rPr>
        <w:t xml:space="preserve">宿迁学院新校区搬迁项目</w:t>
      </w:r>
      <w:bookmarkEnd w:id="8"/>
      <w:r/>
      <w:bookmarkEnd w:id="9"/>
      <w:r>
        <w:rPr>
          <w:rFonts w:hint="eastAsia" w:ascii="宋体" w:hAnsi="宋体"/>
          <w:sz w:val="24"/>
          <w:szCs w:val="24"/>
        </w:rPr>
        <w:t xml:space="preserve">(</w:t>
      </w:r>
      <w:r>
        <w:rPr>
          <w:rFonts w:hint="eastAsia" w:ascii="宋体" w:hAnsi="宋体"/>
          <w:sz w:val="24"/>
          <w:szCs w:val="24"/>
          <w:u w:val="single"/>
        </w:rPr>
        <w:t xml:space="preserve">JSZC-321300-JZCG-G2026-0039</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35"/>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35"/>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宿迁学院新校区搬迁项目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ascii="宋体" w:hAnsi="宋体"/>
          <w:bCs/>
          <w:color w:val="ff0000"/>
          <w:sz w:val="24"/>
          <w:szCs w:val="24"/>
          <w:u w:val="single"/>
        </w:rPr>
        <w:t xml:space="preserve">08</w:t>
      </w:r>
      <w:r>
        <w:rPr>
          <w:rFonts w:hint="eastAsia" w:ascii="宋体" w:hAnsi="宋体"/>
          <w:bCs/>
          <w:color w:val="ff0000"/>
          <w:sz w:val="24"/>
          <w:szCs w:val="24"/>
          <w:u w:val="single"/>
        </w:rPr>
        <w:t xml:space="preserve">月</w:t>
      </w:r>
      <w:r>
        <w:rPr>
          <w:rFonts w:ascii="宋体" w:hAnsi="宋体"/>
          <w:bCs/>
          <w:color w:val="ff0000"/>
          <w:sz w:val="24"/>
          <w:szCs w:val="24"/>
          <w:u w:val="single"/>
        </w:rPr>
        <w:t xml:space="preserve">11</w:t>
      </w:r>
      <w:r>
        <w:rPr>
          <w:rFonts w:hint="eastAsia" w:ascii="宋体" w:hAnsi="宋体"/>
          <w:bCs/>
          <w:color w:val="ff0000"/>
          <w:sz w:val="24"/>
          <w:szCs w:val="24"/>
          <w:u w:val="single"/>
        </w:rPr>
        <w:t xml:space="preserve">日</w:t>
      </w:r>
      <w:r>
        <w:rPr>
          <w:rFonts w:hint="eastAsia" w:ascii="宋体" w:hAnsi="宋体"/>
          <w:bCs/>
          <w:sz w:val="24"/>
          <w:szCs w:val="24"/>
          <w:u w:val="single"/>
        </w:rPr>
        <w:t xml:space="preserve">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37"/>
        <w:ind w:firstLine="680"/>
        <w:spacing w:before="0" w:after="0" w:line="480" w:lineRule="exact"/>
        <w:rPr>
          <w:rFonts w:hint="eastAsia" w:eastAsia="宋体" w:cs="Arial"/>
          <w:bCs/>
          <w:szCs w:val="22"/>
        </w:rPr>
      </w:pPr>
      <w:r/>
      <w:bookmarkStart w:id="10" w:name="_Toc28359002"/>
      <w:r/>
      <w:bookmarkStart w:id="11" w:name="_Toc38985263"/>
      <w:r/>
      <w:bookmarkStart w:id="12" w:name="_Toc28359079"/>
      <w:r/>
      <w:bookmarkStart w:id="13" w:name="_Toc2584"/>
      <w:r/>
      <w:bookmarkStart w:id="14" w:name="_Toc35393790"/>
      <w:r/>
      <w:bookmarkStart w:id="15" w:name="_Toc35393621"/>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JSZC-321300-JZCG-G2026-0039</w:t>
      </w:r>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bookmarkStart w:id="17" w:name="OLE_LINK36"/>
      <w:r>
        <w:rPr>
          <w:rFonts w:hint="eastAsia" w:ascii="Times New Roman" w:hAnsi="Times New Roman" w:cs="仿宋"/>
          <w:sz w:val="24"/>
          <w:szCs w:val="24"/>
        </w:rPr>
        <w:t xml:space="preserve">2.项目名称：</w:t>
      </w:r>
      <w:bookmarkEnd w:id="16"/>
      <w:r/>
      <w:bookmarkStart w:id="18" w:name="OLE_LINK53"/>
      <w:r/>
      <w:bookmarkStart w:id="19" w:name="OLE_LINK54"/>
      <w:r>
        <w:rPr>
          <w:rFonts w:hint="eastAsia" w:ascii="Times New Roman" w:hAnsi="Times New Roman" w:cs="仿宋"/>
          <w:sz w:val="24"/>
          <w:szCs w:val="24"/>
        </w:rPr>
        <w:t xml:space="preserve">宿迁学院新校区搬迁项目</w:t>
      </w:r>
      <w:bookmarkEnd w:id="18"/>
      <w:r/>
      <w:bookmarkEnd w:id="19"/>
      <w:r>
        <w:rPr>
          <w:rFonts w:hint="eastAsia" w:ascii="Times New Roman" w:hAnsi="Times New Roman" w:cs="仿宋"/>
          <w:sz w:val="24"/>
          <w:szCs w:val="24"/>
        </w:rPr>
      </w:r>
      <w:r/>
    </w:p>
    <w:p>
      <w:pPr>
        <w:pStyle w:val="835"/>
        <w:ind w:firstLine="480"/>
        <w:spacing w:line="480" w:lineRule="exact"/>
        <w:rPr>
          <w:rFonts w:ascii="宋体" w:hAnsi="宋体"/>
          <w:iCs/>
          <w:color w:val="000000"/>
          <w:sz w:val="24"/>
          <w:szCs w:val="24"/>
        </w:rPr>
      </w:pPr>
      <w:r>
        <w:rPr>
          <w:rFonts w:hint="eastAsia" w:ascii="Times New Roman" w:hAnsi="Times New Roman" w:cs="仿宋"/>
          <w:sz w:val="24"/>
          <w:szCs w:val="24"/>
        </w:rPr>
        <w:t xml:space="preserve">3.预算金额：</w:t>
      </w:r>
      <w:r>
        <w:rPr>
          <w:rFonts w:ascii="宋体" w:hAnsi="宋体"/>
          <w:iCs/>
          <w:color w:val="000000"/>
          <w:sz w:val="24"/>
          <w:szCs w:val="24"/>
        </w:rPr>
        <w:t xml:space="preserve">21</w:t>
      </w:r>
      <w:r>
        <w:rPr>
          <w:rFonts w:ascii="宋体" w:hAnsi="宋体"/>
          <w:iCs/>
          <w:color w:val="000000"/>
          <w:sz w:val="24"/>
          <w:szCs w:val="24"/>
        </w:rPr>
        <w:t xml:space="preserve">00</w:t>
      </w:r>
      <w:r>
        <w:rPr>
          <w:rFonts w:hint="eastAsia" w:ascii="宋体" w:hAnsi="宋体"/>
          <w:iCs/>
          <w:color w:val="000000"/>
          <w:sz w:val="24"/>
          <w:szCs w:val="24"/>
        </w:rPr>
        <w:t xml:space="preserve">万元</w:t>
      </w:r>
      <w:r>
        <w:rPr>
          <w:rFonts w:ascii="宋体" w:hAnsi="宋体"/>
          <w:i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sz w:val="24"/>
                <w:szCs w:val="24"/>
              </w:rPr>
            </w:pPr>
            <w:r/>
            <w:bookmarkStart w:id="20" w:name="OLE_LINK55"/>
            <w:r/>
            <w:bookmarkStart w:id="21" w:name="OLE_LINK56"/>
            <w:r>
              <w:rPr>
                <w:rFonts w:hint="eastAsia" w:ascii="黑体" w:hAnsi="黑体" w:eastAsia="黑体"/>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w:t>
            </w:r>
            <w:r>
              <w:rPr>
                <w:rFonts w:hint="eastAsia" w:ascii="黑体" w:hAnsi="黑体" w:eastAsia="黑体"/>
                <w:sz w:val="24"/>
                <w:szCs w:val="24"/>
              </w:rPr>
              <w:t xml:space="preserve">包</w:t>
            </w:r>
            <w:r>
              <w:rPr>
                <w:rFonts w:hint="eastAsia" w:ascii="黑体" w:hAnsi="黑体" w:eastAsia="黑体"/>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采购预算</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bookmarkStart w:id="22" w:name="OLE_LINK142"/>
            <w:r/>
            <w:bookmarkStart w:id="23" w:name="OLE_LINK143"/>
            <w:r/>
            <w:bookmarkStart w:id="24" w:name="_Hlk231039159"/>
            <w:r/>
            <w:bookmarkStart w:id="25" w:name="OLE_LINK69"/>
            <w:r/>
            <w:bookmarkStart w:id="26" w:name="OLE_LINK70"/>
            <w:r>
              <w:rPr>
                <w:rFonts w:hint="eastAsia" w:ascii="Times New Roman" w:hAnsi="Times New Roman" w:cs="仿宋"/>
                <w:color w:val="000000"/>
                <w:sz w:val="24"/>
                <w:szCs w:val="24"/>
              </w:rPr>
              <w:t xml:space="preserve">采购</w:t>
            </w:r>
            <w:bookmarkEnd w:id="25"/>
            <w:r/>
            <w:bookmarkEnd w:id="26"/>
            <w:r>
              <w:rPr>
                <w:rFonts w:hint="eastAsia" w:ascii="Times New Roman" w:hAnsi="Times New Roman" w:cs="仿宋"/>
                <w:color w:val="000000"/>
                <w:sz w:val="24"/>
                <w:szCs w:val="24"/>
              </w:rPr>
              <w:t xml:space="preserve">包1</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ascii="仿宋" w:hAnsi="仿宋"/>
                <w:color w:val="000000"/>
                <w:sz w:val="24"/>
                <w:szCs w:val="24"/>
              </w:rPr>
              <w:t xml:space="preserve">9</w:t>
            </w:r>
            <w:r>
              <w:rPr>
                <w:rFonts w:ascii="仿宋" w:hAnsi="仿宋"/>
                <w:color w:val="000000"/>
                <w:sz w:val="24"/>
                <w:szCs w:val="24"/>
              </w:rPr>
              <w:t xml:space="preserve">5</w:t>
            </w:r>
            <w:r>
              <w:rPr>
                <w:rFonts w:hint="eastAsia" w:ascii="仿宋" w:hAnsi="仿宋"/>
                <w:color w:val="000000"/>
                <w:sz w:val="24"/>
                <w:szCs w:val="24"/>
              </w:rPr>
              <w:t xml:space="preserve">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45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bl>
    <w:p>
      <w:pPr>
        <w:pStyle w:val="835"/>
        <w:ind w:firstLine="480"/>
        <w:spacing w:line="480" w:lineRule="exact"/>
        <w:rPr>
          <w:rFonts w:hint="eastAsia" w:ascii="仿宋" w:hAnsi="仿宋"/>
          <w:color w:val="000000"/>
          <w:sz w:val="24"/>
          <w:szCs w:val="24"/>
        </w:rPr>
      </w:pPr>
      <w:r/>
      <w:bookmarkEnd w:id="20"/>
      <w:r/>
      <w:bookmarkEnd w:id="21"/>
      <w:r/>
      <w:bookmarkEnd w:id="22"/>
      <w:r/>
      <w:bookmarkEnd w:id="23"/>
      <w:r/>
      <w:bookmarkEnd w:id="24"/>
      <w:r>
        <w:rPr>
          <w:rFonts w:hint="eastAsia" w:ascii="Times New Roman" w:hAnsi="Times New Roman" w:cs="仿宋"/>
          <w:color w:val="000000"/>
          <w:sz w:val="24"/>
          <w:szCs w:val="24"/>
        </w:rPr>
        <w:t xml:space="preserve">4.本项目设定最高限价，最高限价为</w:t>
      </w:r>
      <w:r>
        <w:rPr>
          <w:rFonts w:hint="eastAsia" w:ascii="仿宋_GB2312"/>
          <w:color w:val="000000"/>
          <w:sz w:val="24"/>
        </w:rPr>
        <w:t xml:space="preserve">：</w:t>
      </w:r>
      <w:bookmarkStart w:id="27" w:name="EB6c1f3d39c6914ae1bada8ccaa777b37a"/>
      <w:r>
        <w:rPr>
          <w:rFonts w:ascii="宋体" w:hAnsi="宋体"/>
          <w:iCs/>
          <w:color w:val="000000"/>
          <w:sz w:val="24"/>
          <w:szCs w:val="24"/>
        </w:rPr>
        <w:t xml:space="preserve">1800</w:t>
      </w:r>
      <w:r>
        <w:rPr>
          <w:rFonts w:hint="eastAsia" w:ascii="宋体" w:hAnsi="宋体"/>
          <w:iCs/>
          <w:color w:val="000000"/>
          <w:sz w:val="24"/>
          <w:szCs w:val="24"/>
        </w:rPr>
        <w:t xml:space="preserve">万元</w:t>
      </w:r>
      <w:bookmarkEnd w:id="17"/>
      <w:r>
        <w:rPr>
          <w:rFonts w:hint="eastAsia" w:ascii="仿宋" w:hAnsi="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color w:val="000000"/>
                <w:sz w:val="24"/>
                <w:szCs w:val="24"/>
              </w:rPr>
            </w:pPr>
            <w:r/>
            <w:bookmarkEnd w:id="27"/>
            <w:r>
              <w:rPr>
                <w:rFonts w:hint="eastAsia" w:ascii="黑体" w:hAnsi="黑体" w:eastAsia="黑体"/>
                <w:color w:val="000000"/>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采购</w:t>
            </w:r>
            <w:r>
              <w:rPr>
                <w:rFonts w:hint="eastAsia" w:ascii="黑体" w:hAnsi="黑体" w:eastAsia="黑体"/>
                <w:color w:val="000000"/>
                <w:sz w:val="24"/>
                <w:szCs w:val="24"/>
              </w:rPr>
              <w:t xml:space="preserve">包</w:t>
            </w:r>
            <w:r>
              <w:rPr>
                <w:rFonts w:hint="eastAsia" w:ascii="黑体" w:hAnsi="黑体" w:eastAsia="黑体"/>
                <w:color w:val="000000"/>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最高限价</w:t>
            </w:r>
            <w:r/>
          </w:p>
        </w:tc>
      </w:tr>
      <w:tr>
        <w:trPr/>
        <w:tc>
          <w:tcPr>
            <w:tcW w:w="1242" w:type="dxa"/>
            <w:vAlign w:val="top"/>
            <w:textDirection w:val="lrTb"/>
            <w:noWrap w:val="false"/>
          </w:tcPr>
          <w:p>
            <w:pPr>
              <w:pStyle w:val="835"/>
              <w:jc w:val="center"/>
              <w:spacing w:line="480" w:lineRule="exact"/>
              <w:rPr>
                <w:rFonts w:ascii="仿宋" w:hAnsi="仿宋"/>
                <w:color w:val="000000"/>
                <w:sz w:val="24"/>
                <w:szCs w:val="24"/>
              </w:rPr>
            </w:pPr>
            <w:r/>
            <w:bookmarkStart w:id="28" w:name="OLE_LINK98"/>
            <w:r/>
            <w:bookmarkStart w:id="29" w:name="OLE_LINK99"/>
            <w:r/>
            <w:bookmarkStart w:id="30" w:name="_Hlk231391558"/>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1</w:t>
            </w:r>
            <w:r>
              <w:rPr>
                <w:rFonts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hint="eastAsia" w:ascii="仿宋" w:hAnsi="仿宋"/>
                <w:color w:val="000000"/>
                <w:sz w:val="24"/>
                <w:szCs w:val="24"/>
              </w:rPr>
              <w:t xml:space="preserve">900万元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3</w:t>
            </w:r>
            <w:r>
              <w:rPr>
                <w:rFonts w:ascii="仿宋" w:hAnsi="仿宋"/>
                <w:color w:val="000000"/>
                <w:sz w:val="24"/>
                <w:szCs w:val="24"/>
              </w:rPr>
              <w:t xml:space="preserve">6</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260万元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28</w:t>
            </w:r>
            <w:r>
              <w:rPr>
                <w:rFonts w:hint="eastAsia" w:ascii="仿宋" w:hAnsi="仿宋"/>
                <w:color w:val="000000"/>
                <w:sz w:val="24"/>
                <w:szCs w:val="24"/>
              </w:rPr>
              <w:t xml:space="preserve">0万元</w:t>
            </w:r>
            <w:r/>
          </w:p>
        </w:tc>
      </w:tr>
    </w:tbl>
    <w:p>
      <w:pPr>
        <w:pStyle w:val="835"/>
        <w:ind w:firstLine="480"/>
        <w:spacing w:line="400" w:lineRule="exact"/>
        <w:rPr>
          <w:rFonts w:ascii="Times New Roman" w:hAnsi="Times New Roman" w:cs="仿宋"/>
          <w:color w:val="000000"/>
          <w:sz w:val="24"/>
          <w:szCs w:val="24"/>
        </w:rPr>
      </w:pPr>
      <w:r/>
      <w:bookmarkEnd w:id="28"/>
      <w:r/>
      <w:bookmarkEnd w:id="29"/>
      <w:r/>
      <w:bookmarkEnd w:id="30"/>
      <w:r>
        <w:rPr>
          <w:rFonts w:hint="eastAsia" w:ascii="Times New Roman" w:hAnsi="Times New Roman" w:cs="仿宋"/>
          <w:color w:val="000000"/>
          <w:sz w:val="24"/>
          <w:szCs w:val="24"/>
        </w:rPr>
        <w:t xml:space="preserve">5.</w:t>
      </w:r>
      <w:bookmarkStart w:id="31" w:name="OLE_LINK37"/>
      <w:r/>
      <w:bookmarkStart w:id="32" w:name="OLE_LINK38"/>
      <w:r>
        <w:rPr>
          <w:rFonts w:hint="eastAsia" w:ascii="Times New Roman" w:hAnsi="Times New Roman" w:cs="仿宋"/>
          <w:color w:val="000000"/>
          <w:sz w:val="24"/>
          <w:szCs w:val="24"/>
        </w:rPr>
        <w:t xml:space="preserve">采购需求（简介）：</w:t>
      </w:r>
      <w:bookmarkStart w:id="33" w:name="OLE_LINK162"/>
      <w:r/>
      <w:bookmarkStart w:id="34" w:name="OLE_LINK163"/>
      <w:r>
        <w:rPr>
          <w:rFonts w:ascii="Times New Roman" w:hAnsi="Times New Roman" w:cs="仿宋"/>
          <w:color w:val="000000"/>
          <w:sz w:val="24"/>
          <w:szCs w:val="24"/>
        </w:rPr>
      </w:r>
      <w:r/>
    </w:p>
    <w:p>
      <w:pPr>
        <w:pStyle w:val="835"/>
        <w:ind w:firstLine="480"/>
        <w:spacing w:line="400" w:lineRule="exact"/>
        <w:rPr>
          <w:rFonts w:ascii="宋体" w:hAnsi="宋体"/>
          <w:color w:val="000000"/>
          <w:sz w:val="24"/>
          <w:szCs w:val="24"/>
        </w:rPr>
      </w:pPr>
      <w:r/>
      <w:bookmarkStart w:id="35" w:name="OLE_LINK286"/>
      <w:r/>
      <w:bookmarkStart w:id="36" w:name="OLE_LINK287"/>
      <w:r>
        <w:rPr>
          <w:rFonts w:hint="eastAsia" w:ascii="宋体" w:hAnsi="宋体"/>
          <w:color w:val="000000"/>
          <w:sz w:val="24"/>
          <w:szCs w:val="24"/>
        </w:rPr>
        <w:t xml:space="preserve">采购</w:t>
      </w:r>
      <w:r>
        <w:rPr>
          <w:rFonts w:hint="eastAsia" w:ascii="宋体" w:hAnsi="宋体"/>
          <w:color w:val="000000"/>
          <w:sz w:val="24"/>
          <w:szCs w:val="24"/>
        </w:rPr>
        <w:t xml:space="preserve">包</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搬迁教学科研仪器设备（约2万件），主要包括实验通用设备、实验专用设备和各专业实验室家具用具以及实践教学资料等</w:t>
      </w:r>
      <w:r>
        <w:rPr>
          <w:rFonts w:hint="eastAsia" w:ascii="宋体" w:hAnsi="宋体"/>
          <w:color w:val="000000"/>
          <w:sz w:val="24"/>
          <w:szCs w:val="24"/>
        </w:rPr>
        <w:t xml:space="preserve">，</w:t>
      </w:r>
      <w:bookmarkStart w:id="37" w:name="OLE_LINK290"/>
      <w:r/>
      <w:bookmarkStart w:id="38" w:name="OLE_LINK291"/>
      <w:r>
        <w:rPr>
          <w:rFonts w:hint="eastAsia" w:ascii="宋体" w:hAnsi="宋体"/>
          <w:color w:val="000000"/>
          <w:sz w:val="24"/>
          <w:szCs w:val="24"/>
        </w:rPr>
        <w:t xml:space="preserve">详见附件清单</w:t>
      </w:r>
      <w:bookmarkEnd w:id="37"/>
      <w:r/>
      <w:bookmarkEnd w:id="38"/>
      <w:r>
        <w:rPr>
          <w:rFonts w:hint="eastAsia" w:ascii="宋体" w:hAnsi="宋体"/>
          <w:color w:val="000000"/>
          <w:sz w:val="24"/>
          <w:szCs w:val="24"/>
        </w:rPr>
        <w:t xml:space="preserve">；</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采购包2：搬迁学生宿舍家具用品（涉及约6200张单人位公寓床和约16000名学生及行李），主要包括家具、用具、装具等，详见附件清单；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采购包3：搬迁图书档案（约175万册/盒），主要包括图书馆与档案馆各类家具用具、通用设备、专用设备以及图书档案资料和实物档案等，详见附件清单；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采购包4：搬迁其他行政办公、生活保障物资（约3万件），主要包括各职能部门、二级学院图书档案、家具用具、设施设备等，详见附件清单。</w:t>
      </w:r>
      <w:r>
        <w:rPr>
          <w:rFonts w:ascii="宋体" w:hAnsi="宋体"/>
          <w:color w:val="000000"/>
          <w:sz w:val="24"/>
          <w:szCs w:val="24"/>
        </w:rPr>
      </w:r>
      <w:r/>
    </w:p>
    <w:p>
      <w:pPr>
        <w:pStyle w:val="835"/>
        <w:ind w:firstLine="480"/>
        <w:spacing w:line="480" w:lineRule="exact"/>
        <w:rPr>
          <w:rFonts w:hint="eastAsia" w:ascii="Times New Roman" w:hAnsi="Times New Roman" w:cs="仿宋"/>
          <w:color w:val="000000"/>
          <w:sz w:val="24"/>
          <w:szCs w:val="24"/>
        </w:rPr>
      </w:pPr>
      <w:r/>
      <w:bookmarkEnd w:id="33"/>
      <w:r/>
      <w:bookmarkEnd w:id="34"/>
      <w:r/>
      <w:bookmarkEnd w:id="35"/>
      <w:r/>
      <w:bookmarkEnd w:id="36"/>
      <w:r>
        <w:rPr>
          <w:rFonts w:hint="eastAsia" w:ascii="Times New Roman" w:hAnsi="Times New Roman" w:cs="宋体"/>
          <w:color w:val="000000"/>
          <w:sz w:val="24"/>
          <w:szCs w:val="20"/>
        </w:rPr>
        <w:t xml:space="preserve">详见采购需求内容。</w:t>
      </w:r>
      <w:bookmarkEnd w:id="31"/>
      <w:r/>
      <w:bookmarkEnd w:id="32"/>
      <w:r>
        <w:rPr>
          <w:rFonts w:hint="eastAsia" w:ascii="Times New Roman" w:hAnsi="Times New Roman" w:cs="仿宋"/>
          <w:color w:val="000000"/>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color w:val="000000"/>
          <w:sz w:val="24"/>
          <w:szCs w:val="24"/>
        </w:rPr>
        <w:t xml:space="preserve">6.合同履行期限：</w:t>
      </w:r>
      <w:bookmarkStart w:id="39" w:name="OLE_LINK171"/>
      <w:r/>
      <w:bookmarkStart w:id="40" w:name="OLE_LINK172"/>
      <w:r>
        <w:rPr>
          <w:rFonts w:hint="eastAsia" w:ascii="宋体" w:hAnsi="宋体"/>
          <w:color w:val="000000"/>
          <w:sz w:val="24"/>
          <w:szCs w:val="24"/>
        </w:rPr>
        <w:t xml:space="preserve">接甲方通知后10日历天开始实施。</w:t>
      </w:r>
      <w:r>
        <w:rPr>
          <w:rFonts w:hint="eastAsia" w:ascii="宋体" w:hAnsi="宋体"/>
          <w:color w:val="000000"/>
          <w:sz w:val="24"/>
          <w:szCs w:val="24"/>
        </w:rPr>
        <w:t xml:space="preserve">项目总</w:t>
      </w:r>
      <w:r>
        <w:rPr>
          <w:rFonts w:hint="eastAsia" w:ascii="宋体" w:hAnsi="宋体"/>
          <w:color w:val="000000"/>
          <w:sz w:val="24"/>
          <w:szCs w:val="24"/>
        </w:rPr>
        <w:t xml:space="preserve">工期</w:t>
      </w:r>
      <w:r>
        <w:rPr>
          <w:rFonts w:ascii="宋体" w:hAnsi="宋体"/>
          <w:color w:val="000000"/>
          <w:sz w:val="24"/>
          <w:szCs w:val="24"/>
        </w:rPr>
        <w:t xml:space="preserve">30</w:t>
      </w:r>
      <w:r>
        <w:rPr>
          <w:rFonts w:hint="eastAsia" w:ascii="宋体" w:hAnsi="宋体"/>
          <w:color w:val="000000"/>
          <w:sz w:val="24"/>
          <w:szCs w:val="24"/>
        </w:rPr>
        <w:t xml:space="preserve">日历天</w:t>
      </w:r>
      <w:r>
        <w:rPr>
          <w:rFonts w:hint="eastAsia" w:ascii="宋体" w:hAnsi="宋体"/>
          <w:sz w:val="24"/>
          <w:szCs w:val="24"/>
        </w:rPr>
        <w:t xml:space="preserve">，</w:t>
      </w:r>
      <w:r>
        <w:rPr>
          <w:rFonts w:hint="eastAsia" w:ascii="宋体" w:hAnsi="宋体"/>
          <w:sz w:val="24"/>
          <w:szCs w:val="24"/>
        </w:rPr>
        <w:t xml:space="preserve">具体时间安排以</w:t>
      </w:r>
      <w:r>
        <w:rPr>
          <w:rFonts w:hint="eastAsia" w:ascii="宋体" w:hAnsi="宋体"/>
          <w:sz w:val="24"/>
          <w:szCs w:val="24"/>
        </w:rPr>
        <w:t xml:space="preserve">采购人</w:t>
      </w:r>
      <w:r>
        <w:rPr>
          <w:rFonts w:hint="eastAsia" w:ascii="宋体" w:hAnsi="宋体"/>
          <w:sz w:val="24"/>
          <w:szCs w:val="24"/>
        </w:rPr>
        <w:t xml:space="preserve">要求为准</w:t>
      </w:r>
      <w:r>
        <w:rPr>
          <w:rFonts w:hint="eastAsia" w:ascii="宋体" w:hAnsi="宋体"/>
          <w:sz w:val="24"/>
          <w:szCs w:val="24"/>
        </w:rPr>
        <w:t xml:space="preserve">。</w:t>
      </w:r>
      <w:bookmarkEnd w:id="39"/>
      <w:r/>
      <w:bookmarkEnd w:id="40"/>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37"/>
        <w:ind w:firstLine="680"/>
        <w:spacing w:before="0" w:after="0" w:line="480" w:lineRule="exact"/>
        <w:rPr>
          <w:rFonts w:hint="eastAsia" w:eastAsia="宋体" w:cs="Arial"/>
          <w:bCs/>
          <w:szCs w:val="22"/>
        </w:rPr>
      </w:pPr>
      <w:r/>
      <w:bookmarkStart w:id="41" w:name="_Toc27291"/>
      <w:r/>
      <w:bookmarkStart w:id="42" w:name="_Toc38985264"/>
      <w:r/>
      <w:bookmarkStart w:id="43" w:name="_Toc28359080"/>
      <w:r/>
      <w:bookmarkStart w:id="44" w:name="_Toc35393622"/>
      <w:r/>
      <w:bookmarkStart w:id="45" w:name="_Toc35393791"/>
      <w:r/>
      <w:bookmarkStart w:id="46" w:name="_Toc28359003"/>
      <w:r>
        <w:rPr>
          <w:rFonts w:hint="eastAsia" w:eastAsia="宋体" w:cs="Arial"/>
          <w:bCs/>
          <w:szCs w:val="22"/>
        </w:rPr>
        <w:t xml:space="preserve">二、申请人的资格要求</w:t>
      </w:r>
      <w:bookmarkEnd w:id="41"/>
      <w:r/>
      <w:bookmarkEnd w:id="42"/>
      <w:r/>
      <w:bookmarkEnd w:id="43"/>
      <w:r/>
      <w:bookmarkEnd w:id="44"/>
      <w:r/>
      <w:bookmarkEnd w:id="45"/>
      <w:r/>
      <w:bookmarkEnd w:id="46"/>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47" w:name="_Toc35393623"/>
      <w:r/>
      <w:bookmarkStart w:id="48" w:name="_Toc35393792"/>
      <w:r/>
      <w:bookmarkStart w:id="49" w:name="_Toc28359081"/>
      <w:r/>
      <w:bookmarkStart w:id="50" w:name="_Toc38985265"/>
      <w:r/>
      <w:bookmarkStart w:id="51" w:name="_Toc28359004"/>
      <w:r>
        <w:rPr>
          <w:rFonts w:hint="eastAsia" w:ascii="Times New Roman" w:hAnsi="Times New Roman" w:cs="仿宋"/>
          <w:sz w:val="24"/>
          <w:szCs w:val="24"/>
        </w:rPr>
        <w:t xml:space="preserve">（一）通用资格要求</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52" w:name="OLE_LINK39"/>
      <w:r/>
      <w:bookmarkStart w:id="53" w:name="OLE_LINK40"/>
      <w:r>
        <w:rPr>
          <w:rFonts w:hint="eastAsia" w:ascii="Times New Roman" w:hAnsi="Times New Roman" w:cs="仿宋"/>
          <w:sz w:val="24"/>
          <w:szCs w:val="24"/>
        </w:rPr>
        <w:t xml:space="preserve">具备《中华人民共和国政府采购法》第二十二条第一款规定的6项条件（按要求提供投标函）。</w:t>
      </w:r>
      <w:bookmarkEnd w:id="52"/>
      <w:r/>
      <w:bookmarkEnd w:id="53"/>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54" w:name="OLE_LINK41"/>
      <w:r/>
      <w:bookmarkStart w:id="55" w:name="OLE_LINK42"/>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54"/>
      <w:r/>
      <w:bookmarkEnd w:id="55"/>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rPr>
        <w:t xml:space="preserve">无。</w:t>
      </w:r>
      <w:r>
        <w:rPr>
          <w:rFonts w:hint="eastAsia" w:ascii="Times New Roman" w:hAnsi="Times New Roman" w:cs="仿宋"/>
          <w:sz w:val="24"/>
          <w:szCs w:val="24"/>
          <w:highlight w:val="yellow"/>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rPr>
        <w:t xml:space="preserve">无</w:t>
      </w:r>
      <w:r>
        <w:rPr>
          <w:rFonts w:hint="eastAsia" w:ascii="Times New Roman" w:hAnsi="Times New Roman" w:cs="仿宋"/>
          <w:sz w:val="24"/>
          <w:szCs w:val="24"/>
        </w:rPr>
        <w:t xml:space="preserve">。</w:t>
      </w:r>
      <w:r/>
    </w:p>
    <w:p>
      <w:pPr>
        <w:pStyle w:val="837"/>
        <w:ind w:firstLine="680"/>
        <w:spacing w:before="0" w:after="0" w:line="480" w:lineRule="exact"/>
        <w:rPr>
          <w:rFonts w:hint="eastAsia" w:eastAsia="宋体" w:cs="Arial"/>
          <w:bCs/>
          <w:szCs w:val="22"/>
        </w:rPr>
      </w:pPr>
      <w:r/>
      <w:bookmarkStart w:id="56" w:name="_Toc22204"/>
      <w:r>
        <w:rPr>
          <w:rFonts w:hint="eastAsia" w:eastAsia="宋体" w:cs="Arial"/>
          <w:bCs/>
          <w:szCs w:val="22"/>
        </w:rPr>
        <w:t xml:space="preserve">三、获取招标文件</w:t>
      </w:r>
      <w:bookmarkEnd w:id="47"/>
      <w:r/>
      <w:bookmarkEnd w:id="48"/>
      <w:r/>
      <w:bookmarkEnd w:id="49"/>
      <w:r/>
      <w:bookmarkEnd w:id="50"/>
      <w:r/>
      <w:bookmarkEnd w:id="51"/>
      <w:r/>
      <w:bookmarkEnd w:id="56"/>
      <w:r>
        <w:rPr>
          <w:rFonts w:hint="eastAsia" w:eastAsia="宋体" w:cs="Arial"/>
          <w:bCs/>
          <w:szCs w:val="22"/>
        </w:rPr>
      </w:r>
      <w:r/>
    </w:p>
    <w:p>
      <w:pPr>
        <w:pStyle w:val="835"/>
        <w:ind w:firstLine="480"/>
        <w:spacing w:line="480" w:lineRule="exact"/>
        <w:rPr>
          <w:rFonts w:ascii="Times New Roman" w:hAnsi="Times New Roman" w:cs="仿宋"/>
          <w:sz w:val="24"/>
          <w:szCs w:val="24"/>
        </w:rPr>
      </w:pPr>
      <w:r/>
      <w:bookmarkStart w:id="57" w:name="_Toc28359005"/>
      <w:r/>
      <w:bookmarkStart w:id="58" w:name="_Toc28359082"/>
      <w:r/>
      <w:bookmarkStart w:id="59" w:name="_Toc35393624"/>
      <w:r/>
      <w:bookmarkStart w:id="60" w:name="_Toc35393793"/>
      <w:r/>
      <w:bookmarkStart w:id="61"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w:t>
      </w:r>
      <w:bookmarkStart w:id="62" w:name="OLE_LINK211"/>
      <w:r>
        <w:rPr>
          <w:rFonts w:hint="eastAsia" w:ascii="Times New Roman" w:hAnsi="Times New Roman" w:cs="仿宋"/>
          <w:sz w:val="24"/>
          <w:szCs w:val="24"/>
        </w:rPr>
        <w:t xml:space="preserve">通过“苏采云”系统（网址： http://jszfcg.jsczt.cn/），</w:t>
      </w:r>
      <w:bookmarkStart w:id="63" w:name="OLE_LINK209"/>
      <w:r/>
      <w:bookmarkStart w:id="64" w:name="OLE_LINK210"/>
      <w:r>
        <w:rPr>
          <w:rFonts w:hint="eastAsia" w:ascii="Times New Roman" w:hAnsi="Times New Roman" w:cs="仿宋"/>
          <w:sz w:val="24"/>
          <w:szCs w:val="24"/>
        </w:rPr>
        <w:t xml:space="preserve">使用CA锁登录系统后，</w:t>
      </w:r>
      <w:bookmarkEnd w:id="62"/>
      <w:r/>
      <w:bookmarkEnd w:id="63"/>
      <w:r/>
      <w:bookmarkEnd w:id="64"/>
      <w:r>
        <w:rPr>
          <w:rFonts w:hint="eastAsia" w:ascii="Times New Roman" w:hAnsi="Times New Roman" w:cs="仿宋"/>
          <w:sz w:val="24"/>
          <w:szCs w:val="24"/>
        </w:rPr>
        <w:t xml:space="preserve">找到本项目获取招标文件（后缀名为“.kedt”）。</w:t>
      </w:r>
      <w:r>
        <w:rPr>
          <w:rFonts w:hint="eastAsia" w:ascii="Times New Roman" w:hAnsi="Times New Roman" w:cs="仿宋"/>
          <w:sz w:val="24"/>
          <w:szCs w:val="24"/>
        </w:rPr>
      </w:r>
      <w:r/>
    </w:p>
    <w:p>
      <w:pPr>
        <w:pStyle w:val="837"/>
        <w:ind w:firstLine="680"/>
        <w:spacing w:before="0" w:after="0" w:line="480" w:lineRule="exact"/>
        <w:rPr>
          <w:rFonts w:hint="eastAsia" w:eastAsia="宋体" w:cs="Arial"/>
          <w:bCs/>
          <w:szCs w:val="22"/>
        </w:rPr>
      </w:pPr>
      <w:r/>
      <w:bookmarkStart w:id="65" w:name="_Toc19148"/>
      <w:r>
        <w:rPr>
          <w:rFonts w:hint="eastAsia" w:eastAsia="宋体" w:cs="Arial"/>
          <w:bCs/>
          <w:szCs w:val="22"/>
        </w:rPr>
        <w:t xml:space="preserve">四、提交投标文件</w:t>
      </w:r>
      <w:bookmarkEnd w:id="57"/>
      <w:r/>
      <w:bookmarkEnd w:id="58"/>
      <w:r>
        <w:rPr>
          <w:rFonts w:hint="eastAsia" w:eastAsia="宋体" w:cs="Arial"/>
          <w:bCs/>
          <w:szCs w:val="22"/>
        </w:rPr>
        <w:t xml:space="preserve">截止时间、开标时间和地点</w:t>
      </w:r>
      <w:bookmarkEnd w:id="59"/>
      <w:r/>
      <w:bookmarkEnd w:id="60"/>
      <w:r/>
      <w:bookmarkEnd w:id="61"/>
      <w:r/>
      <w:bookmarkEnd w:id="6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ascii="Times New Roman" w:hAnsi="Times New Roman" w:cs="仿宋"/>
          <w:color w:val="ff0000"/>
          <w:sz w:val="24"/>
          <w:szCs w:val="24"/>
        </w:rPr>
        <w:t xml:space="preserve">08</w:t>
      </w:r>
      <w:r>
        <w:rPr>
          <w:rFonts w:hint="eastAsia" w:ascii="Times New Roman" w:hAnsi="Times New Roman" w:cs="仿宋"/>
          <w:color w:val="ff0000"/>
          <w:sz w:val="24"/>
          <w:szCs w:val="24"/>
        </w:rPr>
        <w:t xml:space="preserve">月</w:t>
      </w:r>
      <w:r>
        <w:rPr>
          <w:rFonts w:ascii="Times New Roman" w:hAnsi="Times New Roman" w:cs="仿宋"/>
          <w:color w:val="ff0000"/>
          <w:sz w:val="24"/>
          <w:szCs w:val="24"/>
        </w:rPr>
        <w:t xml:space="preserve">11</w:t>
      </w:r>
      <w:r>
        <w:rPr>
          <w:rFonts w:hint="eastAsia" w:ascii="Times New Roman" w:hAnsi="Times New Roman" w:cs="仿宋"/>
          <w:color w:val="ff0000"/>
          <w:sz w:val="24"/>
          <w:szCs w:val="24"/>
        </w:rPr>
        <w:t xml:space="preserve">日</w:t>
      </w:r>
      <w:r>
        <w:rPr>
          <w:rFonts w:hint="eastAsia" w:ascii="Times New Roman" w:hAnsi="Times New Roman" w:cs="仿宋"/>
          <w:sz w:val="24"/>
          <w:szCs w:val="24"/>
        </w:rPr>
        <w:t xml:space="preserve">09点30分（北京时间）</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37"/>
        <w:ind w:firstLine="680"/>
        <w:spacing w:before="0" w:after="0" w:line="480" w:lineRule="exact"/>
        <w:rPr>
          <w:rFonts w:hint="eastAsia" w:eastAsia="宋体" w:cs="Arial"/>
          <w:bCs/>
          <w:szCs w:val="22"/>
        </w:rPr>
      </w:pPr>
      <w:r/>
      <w:bookmarkStart w:id="66" w:name="_Toc28359007"/>
      <w:r/>
      <w:bookmarkStart w:id="67" w:name="_Toc38985267"/>
      <w:r/>
      <w:bookmarkStart w:id="68" w:name="_Toc35393794"/>
      <w:r/>
      <w:bookmarkStart w:id="69" w:name="_Toc35393625"/>
      <w:r/>
      <w:bookmarkStart w:id="70" w:name="_Toc28359084"/>
      <w:r/>
      <w:bookmarkStart w:id="71" w:name="_Toc24820"/>
      <w:r>
        <w:rPr>
          <w:rFonts w:hint="eastAsia" w:eastAsia="宋体" w:cs="Arial"/>
          <w:bCs/>
          <w:szCs w:val="22"/>
        </w:rPr>
        <w:t xml:space="preserve">五、公告期限</w:t>
      </w:r>
      <w:bookmarkEnd w:id="66"/>
      <w:r/>
      <w:bookmarkEnd w:id="67"/>
      <w:r/>
      <w:bookmarkEnd w:id="68"/>
      <w:r/>
      <w:bookmarkEnd w:id="69"/>
      <w:r/>
      <w:bookmarkEnd w:id="70"/>
      <w:r/>
      <w:bookmarkEnd w:id="71"/>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2" w:name="_Toc38985268"/>
      <w:r/>
      <w:bookmarkStart w:id="73" w:name="_Toc35393795"/>
      <w:r/>
      <w:bookmarkStart w:id="74" w:name="_Toc35393626"/>
      <w:r>
        <w:rPr>
          <w:rFonts w:hint="eastAsia" w:ascii="Times New Roman" w:hAnsi="Times New Roman" w:cs="仿宋"/>
          <w:sz w:val="24"/>
          <w:szCs w:val="24"/>
        </w:rPr>
        <w:t xml:space="preserve">招标公告及招标文件公告期限为自本公告发布之日起5个工作日。</w:t>
      </w:r>
      <w:r/>
    </w:p>
    <w:p>
      <w:pPr>
        <w:pStyle w:val="837"/>
        <w:ind w:firstLine="680"/>
        <w:spacing w:before="0" w:after="0" w:line="480" w:lineRule="exact"/>
        <w:rPr>
          <w:rFonts w:hint="eastAsia" w:eastAsia="宋体" w:cs="Arial"/>
          <w:bCs/>
          <w:szCs w:val="22"/>
        </w:rPr>
      </w:pPr>
      <w:r/>
      <w:bookmarkStart w:id="75" w:name="_Toc13415"/>
      <w:r>
        <w:rPr>
          <w:rFonts w:hint="eastAsia" w:eastAsia="宋体" w:cs="Arial"/>
          <w:bCs/>
          <w:szCs w:val="22"/>
        </w:rPr>
        <w:t xml:space="preserve">六、其他补充事宜</w:t>
      </w:r>
      <w:bookmarkEnd w:id="72"/>
      <w:r/>
      <w:bookmarkEnd w:id="73"/>
      <w:r/>
      <w:bookmarkEnd w:id="74"/>
      <w:r/>
      <w:bookmarkEnd w:id="7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6" w:name="_Toc28359085"/>
      <w:r/>
      <w:bookmarkStart w:id="77" w:name="EB64e1f522fd8c43fcb4d3ba471386b3e7"/>
      <w:r/>
      <w:bookmarkStart w:id="78" w:name="_Toc35393627"/>
      <w:r/>
      <w:bookmarkStart w:id="79" w:name="_Toc28359008"/>
      <w:r/>
      <w:bookmarkStart w:id="80" w:name="_Toc38985269"/>
      <w:r/>
      <w:bookmarkStart w:id="81" w:name="_Toc35393796"/>
      <w:r>
        <w:rPr>
          <w:rFonts w:hint="eastAsia" w:ascii="Times New Roman" w:hAnsi="Times New Roman" w:cs="仿宋"/>
          <w:sz w:val="24"/>
          <w:szCs w:val="24"/>
        </w:rPr>
        <w:t xml:space="preserve">1.招标公告发布媒体：</w:t>
      </w:r>
      <w:bookmarkStart w:id="82" w:name="OLE_LINK3"/>
      <w:r>
        <w:rPr>
          <w:rFonts w:hint="eastAsia" w:ascii="Times New Roman" w:hAnsi="Times New Roman" w:cs="仿宋"/>
          <w:sz w:val="24"/>
          <w:szCs w:val="24"/>
        </w:rPr>
        <w:t xml:space="preserve">江苏政府采购网</w:t>
      </w:r>
      <w:bookmarkEnd w:id="82"/>
      <w:r>
        <w:rPr>
          <w:rFonts w:hint="eastAsia" w:ascii="Times New Roman" w:hAnsi="Times New Roman" w:cs="仿宋"/>
          <w:sz w:val="24"/>
          <w:szCs w:val="24"/>
        </w:rPr>
        <w:t xml:space="preserve">、宿迁市政府采购网等。</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35"/>
        <w:ind w:firstLine="480"/>
        <w:spacing w:line="480" w:lineRule="exact"/>
        <w:rPr>
          <w:rFonts w:hint="eastAsia" w:ascii="Times New Roman" w:hAnsi="Times New Roman" w:cs="仿宋"/>
          <w:sz w:val="24"/>
        </w:rPr>
      </w:pPr>
      <w:r/>
      <w:bookmarkEnd w:id="77"/>
      <w:r/>
      <w:bookmarkStart w:id="83"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w:t>
      </w:r>
      <w:r>
        <w:rPr>
          <w:rFonts w:hint="eastAsia" w:ascii="Times New Roman" w:hAnsi="Times New Roman" w:cs="仿宋"/>
          <w:sz w:val="24"/>
        </w:rPr>
      </w:r>
      <w:r/>
    </w:p>
    <w:p>
      <w:pPr>
        <w:pStyle w:val="837"/>
        <w:ind w:firstLine="680"/>
        <w:spacing w:before="0" w:after="0" w:line="480" w:lineRule="exact"/>
        <w:rPr>
          <w:rFonts w:hint="eastAsia" w:eastAsia="宋体" w:cs="Arial"/>
          <w:bCs/>
          <w:szCs w:val="22"/>
        </w:rPr>
      </w:pPr>
      <w:r>
        <w:rPr>
          <w:rFonts w:hint="eastAsia" w:eastAsia="宋体" w:cs="Arial"/>
          <w:bCs/>
          <w:szCs w:val="22"/>
        </w:rPr>
        <w:t xml:space="preserve">七、本次招标联系方式</w:t>
      </w:r>
      <w:bookmarkEnd w:id="76"/>
      <w:r/>
      <w:bookmarkEnd w:id="78"/>
      <w:r/>
      <w:bookmarkEnd w:id="79"/>
      <w:r/>
      <w:bookmarkEnd w:id="80"/>
      <w:r/>
      <w:bookmarkEnd w:id="81"/>
      <w:r/>
      <w:bookmarkEnd w:id="83"/>
      <w:r>
        <w:rPr>
          <w:rFonts w:hint="eastAsia" w:eastAsia="宋体" w:cs="Arial"/>
          <w:bCs/>
          <w:szCs w:val="22"/>
        </w:rPr>
      </w:r>
      <w:r/>
    </w:p>
    <w:p>
      <w:pPr>
        <w:pStyle w:val="835"/>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名   称：</w:t>
      </w:r>
      <w:bookmarkStart w:id="84" w:name="OLE_LINK22"/>
      <w:r/>
      <w:bookmarkStart w:id="85" w:name="OLE_LINK25"/>
      <w:r>
        <w:rPr>
          <w:rFonts w:hint="eastAsia" w:ascii="Times New Roman" w:hAnsi="Times New Roman" w:cs="仿宋"/>
          <w:sz w:val="24"/>
          <w:szCs w:val="24"/>
          <w:u w:val="single"/>
        </w:rPr>
        <w:t xml:space="preserve">宿迁</w:t>
      </w:r>
      <w:bookmarkEnd w:id="84"/>
      <w:r/>
      <w:bookmarkEnd w:id="85"/>
      <w:r>
        <w:rPr>
          <w:rFonts w:hint="eastAsia" w:ascii="Times New Roman" w:hAnsi="Times New Roman" w:cs="仿宋"/>
          <w:sz w:val="24"/>
          <w:szCs w:val="24"/>
          <w:u w:val="single"/>
        </w:rPr>
        <w:t xml:space="preserve">学院</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w:t>
      </w:r>
      <w:r>
        <w:rPr>
          <w:rFonts w:hint="eastAsia" w:ascii="宋体" w:hAnsi="宋体"/>
          <w:sz w:val="24"/>
          <w:szCs w:val="24"/>
          <w:u w:val="single"/>
        </w:rPr>
        <w:t xml:space="preserve">黄河南路399号</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朱向春</w:t>
      </w:r>
      <w:r>
        <w:rPr>
          <w:rFonts w:ascii="宋体" w:hAnsi="宋体"/>
          <w:sz w:val="24"/>
          <w:szCs w:val="24"/>
          <w:u w:val="single"/>
        </w:rPr>
        <w:t xml:space="preserve">      </w:t>
      </w:r>
      <w:r>
        <w:rPr>
          <w:rFonts w:hint="eastAsia" w:ascii="宋体" w:hAnsi="宋体"/>
          <w:sz w:val="24"/>
          <w:szCs w:val="24"/>
          <w:u w:val="single"/>
        </w:rPr>
        <w:t xml:space="preserve">    </w:t>
      </w:r>
      <w:r/>
    </w:p>
    <w:p>
      <w:pPr>
        <w:pStyle w:val="835"/>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86" w:name="_Toc28359009"/>
      <w:r/>
      <w:bookmarkStart w:id="87" w:name="_Toc28359086"/>
      <w:r>
        <w:rPr>
          <w:rFonts w:hint="eastAsia" w:ascii="宋体" w:hAnsi="宋体"/>
          <w:sz w:val="24"/>
          <w:szCs w:val="24"/>
          <w:u w:val="single"/>
        </w:rPr>
        <w:t xml:space="preserve">0527-84201005</w:t>
      </w:r>
      <w:r>
        <w:rPr>
          <w:rFonts w:ascii="宋体" w:hAnsi="宋体"/>
          <w:sz w:val="24"/>
          <w:szCs w:val="24"/>
          <w:u w:val="single"/>
        </w:rPr>
        <w:t xml:space="preserve">  </w:t>
      </w:r>
      <w:r>
        <w:rPr>
          <w:rFonts w:ascii="宋体" w:hAnsi="宋体"/>
          <w:sz w:val="24"/>
          <w:szCs w:val="24"/>
          <w:u w:val="single"/>
        </w:rPr>
      </w:r>
      <w:r/>
    </w:p>
    <w:p>
      <w:pPr>
        <w:pStyle w:val="835"/>
        <w:ind w:firstLine="480"/>
        <w:jc w:val="left"/>
        <w:spacing w:line="480" w:lineRule="exact"/>
        <w:rPr>
          <w:rFonts w:ascii="宋体" w:hAnsi="宋体"/>
          <w:sz w:val="24"/>
          <w:szCs w:val="24"/>
        </w:rPr>
      </w:pPr>
      <w:r>
        <w:rPr>
          <w:rFonts w:hint="eastAsia" w:ascii="宋体" w:hAnsi="宋体" w:cs="宋体"/>
          <w:sz w:val="24"/>
          <w:szCs w:val="24"/>
        </w:rPr>
        <w:t xml:space="preserve">2.</w:t>
      </w:r>
      <w:bookmarkEnd w:id="86"/>
      <w:r/>
      <w:bookmarkEnd w:id="87"/>
      <w:r>
        <w:rPr>
          <w:rFonts w:hint="eastAsia" w:ascii="宋体" w:hAnsi="宋体" w:cs="宋体"/>
          <w:sz w:val="24"/>
          <w:szCs w:val="24"/>
        </w:rPr>
        <w:t xml:space="preserve">采购代理机构信息</w:t>
      </w:r>
      <w:r>
        <w:rPr>
          <w:rFonts w:ascii="宋体" w:hAnsi="宋体"/>
          <w:sz w:val="24"/>
          <w:szCs w:val="24"/>
        </w:rPr>
      </w:r>
      <w:r/>
    </w:p>
    <w:p>
      <w:pPr>
        <w:pStyle w:val="835"/>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35"/>
        <w:ind w:firstLine="480"/>
        <w:spacing w:line="480" w:lineRule="exact"/>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u w:val="single"/>
        </w:rPr>
        <w:t xml:space="preserve"> </w:t>
      </w:r>
      <w:r>
        <w:rPr>
          <w:rFonts w:hint="eastAsia" w:ascii="宋体" w:hAnsi="宋体"/>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胡海洋</w:t>
      </w:r>
      <w:r>
        <w:rPr>
          <w:rFonts w:hint="eastAsia" w:ascii="宋体" w:hAnsi="宋体"/>
          <w:sz w:val="24"/>
          <w:szCs w:val="24"/>
          <w:u w:val="single"/>
        </w:rPr>
        <w:t xml:space="preserve">     </w:t>
      </w:r>
      <w:r>
        <w:rPr>
          <w:rFonts w:hint="eastAsia" w:ascii="宋体" w:hAnsi="宋体"/>
          <w:sz w:val="24"/>
          <w:szCs w:val="24"/>
        </w:rPr>
      </w:r>
      <w:r/>
    </w:p>
    <w:p>
      <w:pPr>
        <w:pStyle w:val="835"/>
        <w:ind w:firstLine="480"/>
        <w:spacing w:line="480" w:lineRule="exact"/>
        <w:rPr>
          <w:rFonts w:ascii="仿宋_GB2312" w:eastAsia="仿宋_GB2312"/>
          <w:sz w:val="24"/>
          <w:highlight w:val="yellow"/>
        </w:rPr>
      </w:pPr>
      <w:r>
        <w:rPr>
          <w:rFonts w:hint="eastAsia" w:ascii="宋体" w:hAnsi="宋体"/>
          <w:sz w:val="24"/>
          <w:szCs w:val="24"/>
        </w:rPr>
        <w:t xml:space="preserve">联系方式：</w:t>
      </w:r>
      <w:bookmarkStart w:id="88" w:name="_Toc28359087"/>
      <w:r/>
      <w:bookmarkStart w:id="89" w:name="_Toc28359010"/>
      <w:r/>
      <w:bookmarkStart w:id="90" w:name="OLE_LINK16"/>
      <w:r>
        <w:rPr>
          <w:rFonts w:hint="eastAsia" w:ascii="宋体" w:hAnsi="宋体"/>
          <w:sz w:val="24"/>
          <w:szCs w:val="24"/>
          <w:u w:val="single"/>
        </w:rPr>
        <w:t xml:space="preserve">0527-8439603</w:t>
      </w:r>
      <w:bookmarkEnd w:id="88"/>
      <w:r/>
      <w:bookmarkEnd w:id="89"/>
      <w:r>
        <w:rPr>
          <w:rFonts w:ascii="宋体" w:hAnsi="宋体"/>
          <w:sz w:val="24"/>
          <w:szCs w:val="24"/>
          <w:u w:val="single"/>
        </w:rPr>
        <w:t xml:space="preserve">6</w:t>
      </w:r>
      <w:bookmarkEnd w:id="90"/>
      <w:r>
        <w:rPr>
          <w:rFonts w:ascii="仿宋_GB2312" w:eastAsia="仿宋_GB2312"/>
          <w:sz w:val="24"/>
          <w:highlight w:val="yellow"/>
        </w:rPr>
      </w:r>
      <w:r/>
    </w:p>
    <w:p>
      <w:pPr>
        <w:pStyle w:val="835"/>
        <w:ind w:firstLine="480"/>
        <w:spacing w:line="480" w:lineRule="exact"/>
        <w:rPr>
          <w:rFonts w:ascii="仿宋_GB2312" w:eastAsia="仿宋_GB2312"/>
          <w:sz w:val="24"/>
        </w:rPr>
      </w:pPr>
      <w:r>
        <w:rPr>
          <w:rFonts w:ascii="仿宋_GB2312" w:eastAsia="仿宋_GB2312"/>
          <w:sz w:val="24"/>
        </w:rPr>
      </w:r>
      <w:r/>
    </w:p>
    <w:p>
      <w:pPr>
        <w:pStyle w:val="835"/>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91" w:name="_Toc15265"/>
      <w:r/>
      <w:bookmarkStart w:id="92" w:name="_Toc81575153"/>
      <w:r/>
      <w:bookmarkStart w:id="93" w:name="_Toc81575190"/>
      <w:r/>
      <w:bookmarkStart w:id="94" w:name="_Toc11687"/>
      <w:r/>
      <w:bookmarkStart w:id="95" w:name="_Toc9624"/>
      <w:r>
        <w:rPr>
          <w:rFonts w:hint="eastAsia" w:eastAsia="黑体"/>
          <w:sz w:val="44"/>
        </w:rPr>
        <w:t xml:space="preserve">第二章  投标人须知</w:t>
      </w:r>
      <w:bookmarkEnd w:id="91"/>
      <w:r/>
      <w:bookmarkEnd w:id="92"/>
      <w:r/>
      <w:bookmarkEnd w:id="93"/>
      <w:r/>
      <w:bookmarkEnd w:id="94"/>
      <w:r/>
      <w:bookmarkEnd w:id="95"/>
      <w:r>
        <w:rPr>
          <w:rFonts w:hint="eastAsia" w:eastAsia="黑体"/>
          <w:sz w:val="44"/>
        </w:rPr>
      </w:r>
      <w:r/>
    </w:p>
    <w:p>
      <w:pPr>
        <w:pStyle w:val="837"/>
        <w:spacing w:before="0" w:after="120" w:line="520" w:lineRule="exact"/>
        <w:rPr>
          <w:rFonts w:hint="eastAsia" w:eastAsia="宋体" w:cs="Arial"/>
          <w:bCs/>
          <w:szCs w:val="22"/>
        </w:rPr>
      </w:pPr>
      <w:r/>
      <w:bookmarkStart w:id="96" w:name="_Toc4529"/>
      <w:r>
        <w:rPr>
          <w:rFonts w:hint="eastAsia" w:eastAsia="宋体" w:cs="Arial"/>
          <w:bCs/>
          <w:szCs w:val="22"/>
        </w:rPr>
        <w:t xml:space="preserve">投标人须知前附表：</w:t>
      </w:r>
      <w:bookmarkEnd w:id="96"/>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bookmarkStart w:id="97" w:name="_Toc81575154"/>
            <w:r/>
            <w:bookmarkStart w:id="98" w:name="_Toc81575191"/>
            <w:r/>
            <w:bookmarkStart w:id="99" w:name="_Toc29262"/>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100" w:name="EB9a5853ee094f4f0ea6ec3169265f6f2c"/>
            <w:r>
              <w:rPr>
                <w:rFonts w:hint="eastAsia" w:ascii="Times New Roman" w:hAnsi="Times New Roman" w:cs="仿宋"/>
                <w:sz w:val="24"/>
                <w:szCs w:val="24"/>
              </w:rPr>
              <w:t xml:space="preserve">属性按以下第</w:t>
            </w:r>
            <w:bookmarkEnd w:id="100"/>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确定：</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101" w:name="EBd5c6c026f9674c39b21b31ecd0c1e7fa"/>
            <w:r>
              <w:rPr>
                <w:rFonts w:hint="eastAsia" w:ascii="Times New Roman" w:hAnsi="Times New Roman" w:cs="仿宋"/>
                <w:sz w:val="24"/>
                <w:szCs w:val="24"/>
              </w:rPr>
              <w:t xml:space="preserve">采购；2.</w:t>
            </w:r>
            <w:bookmarkEnd w:id="101"/>
            <w:r>
              <w:rPr>
                <w:rFonts w:hint="eastAsia" w:ascii="Times New Roman" w:hAnsi="Times New Roman" w:cs="仿宋"/>
                <w:sz w:val="24"/>
                <w:szCs w:val="24"/>
              </w:rPr>
              <w:t xml:space="preserve">服务</w:t>
            </w:r>
            <w:bookmarkStart w:id="102" w:name="EBf7d2a4f44ecb4166a93ea852e73be69f"/>
            <w:r>
              <w:rPr>
                <w:rFonts w:hint="eastAsia" w:ascii="Times New Roman" w:hAnsi="Times New Roman" w:cs="仿宋"/>
                <w:sz w:val="24"/>
                <w:szCs w:val="24"/>
              </w:rPr>
              <w:t xml:space="preserve">采购；3.</w:t>
            </w:r>
            <w:bookmarkEnd w:id="102"/>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3" w:name="EBd40b5fb42f2944a3b45e579ce3941f02"/>
            <w:r/>
            <w:bookmarkEnd w:id="103"/>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方式确定：</w:t>
            </w:r>
            <w:r>
              <w:rPr>
                <w:rFonts w:ascii="Times New Roman" w:hAnsi="Times New Roman" w:cs="仿宋"/>
                <w:sz w:val="24"/>
                <w:szCs w:val="24"/>
              </w:rPr>
            </w:r>
            <w:r/>
          </w:p>
          <w:p>
            <w:pPr>
              <w:pStyle w:val="835"/>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具体评标办法详见招标文件第三章。</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评标委员会依据招标文件规定的评标办法和标准按</w:t>
            </w:r>
            <w:r>
              <w:rPr>
                <w:rFonts w:hint="eastAsia" w:ascii="Times New Roman" w:hAnsi="Times New Roman" w:cs="仿宋"/>
                <w:color w:val="000000"/>
                <w:sz w:val="24"/>
                <w:szCs w:val="24"/>
              </w:rPr>
              <w:t xml:space="preserve">采购</w:t>
            </w:r>
            <w:r>
              <w:rPr>
                <w:rFonts w:hint="eastAsia" w:ascii="Times New Roman" w:hAnsi="Times New Roman" w:cs="仿宋"/>
                <w:color w:val="000000"/>
                <w:sz w:val="24"/>
                <w:szCs w:val="24"/>
              </w:rPr>
              <w:t xml:space="preserve">包分别推荐</w:t>
            </w:r>
            <w:r>
              <w:rPr>
                <w:rFonts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名中标候选人。</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采购人按</w:t>
            </w:r>
            <w:r>
              <w:rPr>
                <w:rFonts w:hint="eastAsia" w:ascii="Times New Roman" w:hAnsi="Times New Roman" w:cs="仿宋"/>
                <w:color w:val="000000"/>
                <w:sz w:val="24"/>
                <w:szCs w:val="24"/>
              </w:rPr>
              <w:t xml:space="preserve">评标委员会推荐的中标候选人</w:t>
            </w:r>
            <w:r>
              <w:rPr>
                <w:rFonts w:hint="eastAsia" w:ascii="Times New Roman" w:hAnsi="Times New Roman" w:cs="仿宋"/>
                <w:color w:val="000000"/>
                <w:sz w:val="24"/>
                <w:szCs w:val="24"/>
              </w:rPr>
              <w:t xml:space="preserve">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本项目的非主体、非关键性工作是否允许分包，按以下方式确定：</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w:t>
            </w:r>
            <w:r>
              <w:rPr>
                <w:rFonts w:hint="eastAsia" w:ascii="Times New Roman" w:hAnsi="Times New Roman" w:cs="仿宋"/>
                <w:i/>
                <w:color w:val="000000"/>
                <w:sz w:val="24"/>
                <w:szCs w:val="24"/>
                <w:u w:val="single"/>
              </w:rPr>
              <w:t xml:space="preserve">包1：允许分包。允许分包的内容：危化品运输、冷链运输服务。如中标人不具备危险化学品运输资质、冷链运输资质的，允许中标人将上述两项运输工作分包给具有相应资质的供应商。中标人同时对分包事项向采购人承担连带责任（含相关赔偿及风险费用）。</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采购包2：不允许分包。</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采购包3：不允许分包。</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采购包4：允许分包。允许分包的内容：冷链运输服务。如中标人不具备冷链运输资质的，允许中标人将该项运输工作分包给具有相应资质的供应商，中标人同时对分包事项向采购人承担连带责任（含相关赔偿及风险费用）。</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4" w:name="EBfe735bb6fc4d4e5e9e350f940db98c5f"/>
            <w:r/>
            <w:bookmarkEnd w:id="104"/>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rPr>
                <w:rFonts w:ascii="Times New Roman" w:hAnsi="Times New Roman" w:cs="仿宋"/>
                <w:sz w:val="24"/>
                <w:szCs w:val="24"/>
              </w:rPr>
              <w:t xml:space="preserve">0</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i/>
                <w:color w:val="ff0000"/>
                <w:sz w:val="24"/>
                <w:szCs w:val="24"/>
              </w:rPr>
              <w:framePr w:hSpace="180" w:wrap="around" w:vAnchor="text" w:hAnchor="page" w:x="1530" w:y="228"/>
            </w:pPr>
            <w:r>
              <w:rPr>
                <w:rFonts w:hint="eastAsia" w:ascii="Times New Roman" w:hAnsi="Times New Roman" w:cs="仿宋"/>
                <w:sz w:val="24"/>
                <w:szCs w:val="24"/>
              </w:rPr>
              <w:t xml:space="preserve">项目踏勘</w:t>
            </w:r>
            <w:r>
              <w:rPr>
                <w:rFonts w:hint="eastAsia" w:ascii="Times New Roman" w:hAnsi="Times New Roman" w:cs="仿宋"/>
                <w:i/>
                <w:color w:val="ff0000"/>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本项目不集中组织踏勘。为了确保项目在规定时间内安全、高效和保质保量完成搬迁任务，</w:t>
            </w:r>
            <w:r>
              <w:rPr>
                <w:rFonts w:hint="eastAsia" w:ascii="Times New Roman" w:hAnsi="Times New Roman" w:cs="仿宋"/>
                <w:i/>
                <w:color w:val="000000"/>
                <w:sz w:val="24"/>
                <w:szCs w:val="24"/>
                <w:u w:val="single"/>
              </w:rPr>
              <w:t xml:space="preserve">在</w:t>
            </w:r>
            <w:r>
              <w:rPr>
                <w:rFonts w:hint="eastAsia" w:ascii="Times New Roman" w:hAnsi="Times New Roman" w:cs="仿宋"/>
                <w:i/>
                <w:color w:val="000000"/>
                <w:sz w:val="24"/>
                <w:szCs w:val="24"/>
                <w:u w:val="single"/>
              </w:rPr>
              <w:t xml:space="preserve">提交投标文件截止时间前，</w:t>
            </w:r>
            <w:r>
              <w:rPr>
                <w:rFonts w:hint="eastAsia" w:ascii="Times New Roman" w:hAnsi="Times New Roman" w:cs="仿宋"/>
                <w:i/>
                <w:color w:val="000000"/>
                <w:sz w:val="24"/>
                <w:szCs w:val="24"/>
                <w:u w:val="single"/>
              </w:rPr>
              <w:t xml:space="preserve">潜在投标人可在工作日内自行联系采购人踏勘项目现场，充分了解新老校区涉及搬迁楼宇周围环境和交通情况，以及是否可架设云梯等情况。未踏勘项目现场的投标人视为已充分了解项目实际情况，中标后，不得再以任何理由向采购人提出任何索赔或其他利益要求。采购单位联系人：朱主任，电话</w:t>
            </w:r>
            <w:r>
              <w:rPr>
                <w:rFonts w:hint="eastAsia" w:ascii="宋体" w:hAnsi="宋体"/>
                <w:i/>
                <w:color w:val="000000"/>
                <w:sz w:val="24"/>
                <w:szCs w:val="24"/>
                <w:u w:val="single"/>
              </w:rPr>
              <w:t xml:space="preserve">0527-84201005</w:t>
            </w:r>
            <w:r>
              <w:rPr>
                <w:rFonts w:hint="eastAsia" w:ascii="宋体" w:hAnsi="宋体"/>
                <w:i/>
                <w:color w:val="000000"/>
                <w:sz w:val="24"/>
                <w:szCs w:val="24"/>
              </w:rPr>
              <w:t xml:space="preserve">。</w:t>
            </w:r>
            <w:r>
              <w:rPr>
                <w:rFonts w:hint="eastAsia" w:ascii="Times New Roman" w:hAnsi="Times New Roman" w:cs="仿宋"/>
                <w:i/>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ascii="Times New Roman" w:hAnsi="Times New Roman" w:cs="仿宋"/>
                <w:sz w:val="24"/>
                <w:szCs w:val="24"/>
              </w:rPr>
              <w:t xml:space="preserve">11</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97"/>
            <w:r/>
            <w:bookmarkEnd w:id="98"/>
            <w:r/>
            <w:bookmarkEnd w:id="99"/>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color w:val="000000"/>
                <w:sz w:val="24"/>
                <w:szCs w:val="24"/>
                <w:highlight w:val="yellow"/>
              </w:rPr>
              <w:framePr w:hSpace="180" w:wrap="around" w:vAnchor="text" w:hAnchor="page" w:x="1530" w:y="228"/>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rPr>
                <w:rFonts w:ascii="Times New Roman" w:hAnsi="Times New Roman" w:cs="仿宋"/>
                <w:color w:val="000000"/>
                <w:sz w:val="24"/>
                <w:szCs w:val="24"/>
                <w:highlight w:val="yellow"/>
              </w:rPr>
            </w:r>
            <w:r/>
          </w:p>
          <w:p>
            <w:pPr>
              <w:pStyle w:val="835"/>
              <w:jc w:val="left"/>
              <w:spacing w:line="400" w:lineRule="exact"/>
              <w:rPr>
                <w:rFonts w:ascii="Times New Roman" w:hAnsi="Times New Roman" w:cs="仿宋"/>
                <w:i/>
                <w:color w:val="000000"/>
                <w:sz w:val="24"/>
                <w:szCs w:val="24"/>
                <w:u w:val="single"/>
              </w:rPr>
            </w:pPr>
            <w:r/>
            <w:bookmarkStart w:id="105" w:name="OLE_LINK64"/>
            <w:r/>
            <w:bookmarkStart w:id="106" w:name="OLE_LINK65"/>
            <w:r>
              <w:rPr>
                <w:rFonts w:ascii="Times New Roman" w:hAnsi="Times New Roman" w:cs="仿宋"/>
                <w:i/>
                <w:color w:val="000000"/>
                <w:sz w:val="24"/>
                <w:szCs w:val="24"/>
                <w:u w:val="single"/>
              </w:rPr>
              <w:t xml:space="preserve">2</w:t>
            </w:r>
            <w:r>
              <w:rPr>
                <w:rFonts w:hint="eastAsia" w:ascii="Times New Roman" w:hAnsi="Times New Roman" w:cs="仿宋"/>
                <w:i/>
                <w:color w:val="000000"/>
                <w:sz w:val="24"/>
                <w:szCs w:val="24"/>
                <w:u w:val="single"/>
              </w:rPr>
              <w:t xml:space="preserve">.本项目共分四个采购包。投标人应针对不同采购包分别编制投标文件，并上传至对应的采购包。如若未按要求操作和上传失误，自行负责。</w:t>
            </w:r>
            <w:r>
              <w:rPr>
                <w:rFonts w:ascii="Times New Roman" w:hAnsi="Times New Roman" w:cs="仿宋"/>
                <w:i/>
                <w:color w:val="000000"/>
                <w:sz w:val="24"/>
                <w:szCs w:val="24"/>
                <w:u w:val="single"/>
              </w:rPr>
            </w:r>
            <w:r/>
          </w:p>
          <w:p>
            <w:pPr>
              <w:pStyle w:val="835"/>
              <w:jc w:val="left"/>
              <w:spacing w:line="400" w:lineRule="exact"/>
              <w:rPr>
                <w:rFonts w:hint="eastAsia" w:ascii="Times New Roman" w:hAnsi="Times New Roman" w:cs="仿宋"/>
                <w:color w:val="000000"/>
                <w:sz w:val="24"/>
                <w:szCs w:val="24"/>
                <w:highlight w:val="yellow"/>
              </w:rPr>
            </w:pPr>
            <w:r>
              <w:rPr>
                <w:rFonts w:ascii="Times New Roman" w:hAnsi="Times New Roman" w:cs="仿宋"/>
                <w:i/>
                <w:color w:val="000000"/>
                <w:sz w:val="24"/>
                <w:szCs w:val="24"/>
                <w:u w:val="single"/>
              </w:rPr>
              <w:t xml:space="preserve">3</w:t>
            </w:r>
            <w:r>
              <w:rPr>
                <w:rFonts w:hint="eastAsia" w:ascii="Times New Roman" w:hAnsi="Times New Roman" w:cs="仿宋"/>
                <w:i/>
                <w:color w:val="000000"/>
                <w:sz w:val="24"/>
                <w:szCs w:val="24"/>
                <w:u w:val="single"/>
              </w:rPr>
              <w:t xml:space="preserve">.</w:t>
            </w:r>
            <w:bookmarkEnd w:id="105"/>
            <w:r/>
            <w:bookmarkEnd w:id="106"/>
            <w:r>
              <w:rPr>
                <w:rFonts w:hint="eastAsia" w:ascii="宋体" w:hAnsi="宋体" w:cs="仿宋"/>
                <w:i/>
                <w:color w:val="000000"/>
                <w:sz w:val="24"/>
                <w:szCs w:val="24"/>
                <w:u w:val="single"/>
              </w:rPr>
              <w:t xml:space="preserve">兼投不兼中，即投标人可参与任意采购包或全部采购包的投标，需对拟参与采购包分别进行制作投标文件，但同一供应商最多只能中一个采购包。评标、中标的顺序为：采购包1、采购包2、采购包3、采购包4，已被推荐为采购包1的中标候选人不再参与采购包2、采购包3、采购包4的评审，已被推荐为采购包2的中标候选人不再参与采购包3、采购包4的评审，已被推荐为采购包</w:t>
            </w:r>
            <w:r>
              <w:rPr>
                <w:rFonts w:ascii="宋体" w:hAnsi="宋体" w:cs="仿宋"/>
                <w:i/>
                <w:color w:val="000000"/>
                <w:sz w:val="24"/>
                <w:szCs w:val="24"/>
                <w:u w:val="single"/>
              </w:rPr>
              <w:t xml:space="preserve">3</w:t>
            </w:r>
            <w:r>
              <w:rPr>
                <w:rFonts w:hint="eastAsia" w:ascii="宋体" w:hAnsi="宋体" w:cs="仿宋"/>
                <w:i/>
                <w:color w:val="000000"/>
                <w:sz w:val="24"/>
                <w:szCs w:val="24"/>
                <w:u w:val="single"/>
              </w:rPr>
              <w:t xml:space="preserve">的中标候选人不再参与采购包4的评审。</w:t>
            </w:r>
            <w:r>
              <w:rPr>
                <w:rFonts w:hint="eastAsia" w:ascii="Times New Roman" w:hAnsi="Times New Roman" w:cs="仿宋"/>
                <w:color w:val="000000"/>
                <w:sz w:val="24"/>
                <w:szCs w:val="24"/>
                <w:highlight w:val="yellow"/>
              </w:rPr>
            </w:r>
            <w:r/>
          </w:p>
        </w:tc>
      </w:tr>
    </w:tbl>
    <w:p>
      <w:pPr>
        <w:pStyle w:val="835"/>
        <w:rPr>
          <w:sz w:val="20"/>
        </w:rPr>
      </w:pPr>
      <w:r>
        <w:rPr>
          <w:sz w:val="20"/>
        </w:rPr>
      </w:r>
      <w:r/>
    </w:p>
    <w:p>
      <w:pPr>
        <w:pStyle w:val="837"/>
        <w:ind w:firstLine="340"/>
        <w:spacing w:before="0" w:after="0" w:line="480" w:lineRule="exact"/>
        <w:rPr>
          <w:rFonts w:hint="eastAsia" w:eastAsia="宋体" w:cs="Arial"/>
          <w:bCs/>
          <w:szCs w:val="22"/>
        </w:rPr>
      </w:pPr>
      <w:r/>
      <w:bookmarkStart w:id="107" w:name="EB6eaaf474639940df900ef4965d71f450"/>
      <w:r/>
      <w:bookmarkEnd w:id="107"/>
      <w:r/>
      <w:bookmarkStart w:id="108" w:name="_Toc81575192"/>
      <w:r/>
      <w:bookmarkStart w:id="109" w:name="_Toc8239"/>
      <w:r/>
      <w:bookmarkStart w:id="110" w:name="_Toc30953"/>
      <w:r/>
      <w:bookmarkStart w:id="111" w:name="_Toc81575155"/>
      <w:r>
        <w:rPr>
          <w:rFonts w:hint="eastAsia" w:eastAsia="宋体" w:cs="Arial"/>
          <w:bCs/>
          <w:szCs w:val="22"/>
        </w:rPr>
        <w:br w:type="page" w:clear="all"/>
        <w:t xml:space="preserve">一、总 则</w:t>
      </w:r>
      <w:bookmarkEnd w:id="108"/>
      <w:r/>
      <w:bookmarkEnd w:id="109"/>
      <w:r/>
      <w:bookmarkEnd w:id="110"/>
      <w:r/>
      <w:bookmarkEnd w:id="11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37"/>
        <w:ind w:firstLine="340"/>
        <w:spacing w:before="0" w:after="0" w:line="480" w:lineRule="exact"/>
        <w:rPr>
          <w:rFonts w:hint="eastAsia" w:eastAsia="宋体" w:cs="Arial"/>
          <w:bCs/>
          <w:szCs w:val="22"/>
        </w:rPr>
      </w:pPr>
      <w:r/>
      <w:bookmarkStart w:id="112" w:name="_Toc81575193"/>
      <w:r/>
      <w:bookmarkStart w:id="113" w:name="_Toc15995"/>
      <w:r/>
      <w:bookmarkStart w:id="114" w:name="_Toc29306"/>
      <w:r/>
      <w:bookmarkStart w:id="115" w:name="_Toc81575156"/>
      <w:r>
        <w:rPr>
          <w:rFonts w:hint="eastAsia" w:eastAsia="宋体" w:cs="Arial"/>
          <w:bCs/>
          <w:szCs w:val="22"/>
        </w:rPr>
        <w:t xml:space="preserve">二、招标文件</w:t>
      </w:r>
      <w:bookmarkEnd w:id="112"/>
      <w:r/>
      <w:bookmarkEnd w:id="113"/>
      <w:r/>
      <w:bookmarkEnd w:id="114"/>
      <w:r/>
      <w:bookmarkEnd w:id="115"/>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35"/>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rPr>
        <w:t xml:space="preserve">、6</w:t>
      </w:r>
      <w:r>
        <w:rPr>
          <w:rFonts w:ascii="Times New Roman" w:hAnsi="Times New Roman" w:cs="仿宋"/>
          <w:b/>
          <w:bCs/>
          <w:sz w:val="24"/>
          <w:u w:val="single"/>
        </w:rPr>
        <w:t xml:space="preserve">.4.1</w:t>
      </w:r>
      <w:r>
        <w:rPr>
          <w:rFonts w:hint="eastAsia" w:ascii="Times New Roman" w:hAnsi="Times New Roman" w:cs="仿宋"/>
          <w:b/>
          <w:bCs/>
          <w:sz w:val="24"/>
          <w:u w:val="single"/>
        </w:rPr>
        <w:t xml:space="preserve">  </w:t>
      </w:r>
      <w:r>
        <w:rPr>
          <w:rFonts w:ascii="Times New Roman" w:hAnsi="Times New Roman" w:cs="仿宋"/>
          <w:b/>
          <w:bCs/>
          <w:sz w:val="24"/>
          <w:u w:val="single"/>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w:t>
      </w:r>
      <w:r>
        <w:rPr>
          <w:rFonts w:ascii="Times New Roman" w:hAnsi="Times New Roman" w:cs="仿宋"/>
          <w:sz w:val="24"/>
          <w:u w:val="single"/>
        </w:rPr>
        <w:t xml:space="preserve">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w:t>
      </w:r>
      <w:r>
        <w:rPr>
          <w:rFonts w:hint="eastAsia" w:ascii="Times New Roman" w:hAnsi="Times New Roman" w:cs="仿宋"/>
          <w:sz w:val="24"/>
        </w:rPr>
        <w:t xml:space="preserve">的人员为中小企业依照《中华人民共和国劳动合同法》订立劳动合同的从业人员。</w:t>
      </w:r>
      <w:r/>
    </w:p>
    <w:p>
      <w:pPr>
        <w:pStyle w:val="835"/>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116"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35"/>
        <w:ind w:firstLine="480"/>
        <w:spacing w:line="480" w:lineRule="exact"/>
        <w:rPr>
          <w:rFonts w:hint="eastAsia" w:ascii="Times New Roman" w:hAnsi="Times New Roman" w:cs="仿宋"/>
          <w:sz w:val="24"/>
        </w:rPr>
      </w:pPr>
      <w:r/>
      <w:bookmarkEnd w:id="116"/>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w:t>
      </w:r>
      <w:r>
        <w:rPr>
          <w:rFonts w:hint="eastAsia" w:ascii="Times New Roman" w:hAnsi="Times New Roman" w:cs="仿宋"/>
          <w:sz w:val="24"/>
        </w:rPr>
        <w:t xml:space="preserve">分项报价表</w:t>
      </w:r>
      <w:r>
        <w:rPr>
          <w:rFonts w:hint="eastAsia" w:ascii="Times New Roman" w:hAnsi="Times New Roman" w:cs="仿宋"/>
          <w:sz w:val="24"/>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37"/>
        <w:ind w:firstLine="340"/>
        <w:spacing w:before="0" w:after="0" w:line="480" w:lineRule="exact"/>
        <w:rPr>
          <w:rFonts w:hint="eastAsia" w:eastAsia="宋体" w:cs="Arial"/>
          <w:bCs/>
          <w:szCs w:val="22"/>
        </w:rPr>
      </w:pPr>
      <w:r/>
      <w:bookmarkStart w:id="117" w:name="_Toc5574"/>
      <w:r/>
      <w:bookmarkStart w:id="118" w:name="_Toc81575194"/>
      <w:r/>
      <w:bookmarkStart w:id="119" w:name="_Toc81575157"/>
      <w:r/>
      <w:bookmarkStart w:id="120" w:name="_Toc11461"/>
      <w:r>
        <w:rPr>
          <w:rFonts w:hint="eastAsia" w:eastAsia="宋体" w:cs="Arial"/>
          <w:bCs/>
          <w:szCs w:val="22"/>
        </w:rPr>
        <w:t xml:space="preserve">三、投标文件的编制</w:t>
      </w:r>
      <w:bookmarkEnd w:id="117"/>
      <w:r/>
      <w:bookmarkEnd w:id="118"/>
      <w:r/>
      <w:bookmarkEnd w:id="119"/>
      <w:r/>
      <w:bookmarkEnd w:id="12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35"/>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21" w:name="EBc50e2bb832bb43068403b10c1cce6141"/>
      <w:r>
        <w:rPr>
          <w:rFonts w:ascii="Times New Roman" w:hAnsi="Times New Roman" w:cs="仿宋"/>
          <w:bCs/>
          <w:sz w:val="24"/>
        </w:rPr>
      </w:r>
      <w:r/>
    </w:p>
    <w:p>
      <w:pPr>
        <w:pStyle w:val="835"/>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21"/>
      <w:r>
        <w:rPr>
          <w:rFonts w:ascii="Times New Roman" w:hAnsi="Times New Roman" w:cs="仿宋"/>
          <w:bCs/>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22" w:name="EB183a0bf075204c54a4ff090f1aecaaa7"/>
      <w:r>
        <w:rPr>
          <w:rFonts w:hint="eastAsia" w:ascii="Times New Roman" w:hAnsi="Times New Roman" w:cs="仿宋"/>
          <w:b/>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22"/>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37"/>
        <w:ind w:firstLine="340"/>
        <w:spacing w:before="0" w:after="0" w:line="480" w:lineRule="exact"/>
        <w:rPr>
          <w:rFonts w:hint="eastAsia" w:eastAsia="宋体" w:cs="Arial"/>
          <w:bCs/>
          <w:szCs w:val="22"/>
        </w:rPr>
      </w:pPr>
      <w:r/>
      <w:bookmarkStart w:id="123" w:name="_Toc81575158"/>
      <w:r/>
      <w:bookmarkStart w:id="124" w:name="_Toc2773"/>
      <w:r/>
      <w:bookmarkStart w:id="125" w:name="_Toc23443"/>
      <w:r/>
      <w:bookmarkStart w:id="126" w:name="_Toc81575195"/>
      <w:r>
        <w:rPr>
          <w:rFonts w:hint="eastAsia" w:eastAsia="宋体" w:cs="Arial"/>
          <w:bCs/>
          <w:szCs w:val="22"/>
        </w:rPr>
        <w:t xml:space="preserve">四、投标文件的提交</w:t>
      </w:r>
      <w:bookmarkEnd w:id="123"/>
      <w:r/>
      <w:bookmarkEnd w:id="124"/>
      <w:r/>
      <w:bookmarkEnd w:id="125"/>
      <w:r/>
      <w:bookmarkEnd w:id="126"/>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35"/>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37"/>
        <w:ind w:firstLine="340"/>
        <w:spacing w:before="0" w:after="0" w:line="520" w:lineRule="exact"/>
        <w:rPr>
          <w:rFonts w:hint="eastAsia" w:eastAsia="宋体" w:cs="Arial"/>
          <w:bCs/>
          <w:szCs w:val="22"/>
        </w:rPr>
      </w:pPr>
      <w:r/>
      <w:bookmarkStart w:id="127" w:name="_Toc81575160"/>
      <w:r/>
      <w:bookmarkStart w:id="128" w:name="_Toc20026"/>
      <w:r/>
      <w:bookmarkStart w:id="129" w:name="_Toc959"/>
      <w:r/>
      <w:bookmarkStart w:id="130" w:name="_Toc81575197"/>
      <w:r>
        <w:rPr>
          <w:rFonts w:hint="eastAsia" w:eastAsia="宋体" w:cs="Arial"/>
          <w:bCs/>
          <w:szCs w:val="22"/>
        </w:rPr>
        <w:t xml:space="preserve">五、开标、评标程序</w:t>
      </w:r>
      <w:bookmarkEnd w:id="127"/>
      <w:r/>
      <w:bookmarkEnd w:id="128"/>
      <w:r/>
      <w:bookmarkEnd w:id="129"/>
      <w:r/>
      <w:bookmarkEnd w:id="13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35"/>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31" w:name="EBa9c0a2c9e523494487594c65b2a92370"/>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31"/>
      <w:r>
        <w:rPr>
          <w:rFonts w:hint="eastAsia"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3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32"/>
      <w:r>
        <w:rPr>
          <w:rFonts w:hint="eastAsia" w:ascii="Times New Roman" w:hAnsi="Times New Roman" w:cs="仿宋"/>
          <w:sz w:val="24"/>
        </w:rPr>
        <w:t xml:space="preserve">重大偏离的认定需经过评标委员会以少数服从多数的原则作出结论。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33" w:name="OLE_LINK10"/>
      <w:r>
        <w:rPr>
          <w:rFonts w:hint="eastAsia" w:ascii="Times New Roman" w:hAnsi="Times New Roman" w:cs="仿宋"/>
          <w:sz w:val="24"/>
        </w:rPr>
        <w:t xml:space="preserve">多家投标人提供的核心产品品牌相同的，</w:t>
      </w:r>
      <w:bookmarkEnd w:id="133"/>
      <w:r>
        <w:rPr>
          <w:rFonts w:hint="eastAsia" w:ascii="Times New Roman" w:hAnsi="Times New Roman" w:cs="仿宋"/>
          <w:sz w:val="24"/>
        </w:rPr>
        <w:t xml:space="preserve">按前两款规定处理。</w:t>
      </w:r>
      <w:r/>
    </w:p>
    <w:p>
      <w:pPr>
        <w:pStyle w:val="835"/>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37"/>
        <w:ind w:firstLine="340"/>
        <w:spacing w:before="0" w:after="0" w:line="480" w:lineRule="exact"/>
        <w:rPr>
          <w:rFonts w:hint="eastAsia" w:eastAsia="宋体" w:cs="Arial"/>
          <w:bCs/>
          <w:color w:val="000000"/>
          <w:szCs w:val="22"/>
        </w:rPr>
      </w:pPr>
      <w:r/>
      <w:bookmarkStart w:id="134" w:name="_Toc81575159"/>
      <w:r/>
      <w:bookmarkStart w:id="135" w:name="_Toc8712"/>
      <w:r/>
      <w:bookmarkStart w:id="136" w:name="_Toc81575196"/>
      <w:r/>
      <w:bookmarkStart w:id="137" w:name="_Toc8841"/>
      <w:r>
        <w:rPr>
          <w:rFonts w:hint="eastAsia" w:eastAsia="宋体" w:cs="Arial"/>
          <w:bCs/>
          <w:color w:val="000000"/>
          <w:szCs w:val="22"/>
        </w:rPr>
        <w:t xml:space="preserve">六、无效投标、废标、串通投标</w:t>
      </w:r>
      <w:bookmarkEnd w:id="134"/>
      <w:r/>
      <w:bookmarkEnd w:id="135"/>
      <w:r/>
      <w:bookmarkEnd w:id="136"/>
      <w:r/>
      <w:bookmarkEnd w:id="137"/>
      <w:r>
        <w:rPr>
          <w:rFonts w:hint="eastAsia" w:eastAsia="宋体" w:cs="Arial"/>
          <w:bCs/>
          <w:color w:val="000000"/>
          <w:szCs w:val="22"/>
        </w:rPr>
        <w:t xml:space="preserve">及取消中标候选人资格情形</w:t>
      </w:r>
      <w:r/>
    </w:p>
    <w:p>
      <w:pPr>
        <w:pStyle w:val="835"/>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35"/>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35"/>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35"/>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38" w:name="OLE_LINK4"/>
      <w:r>
        <w:rPr>
          <w:rFonts w:hint="eastAsia" w:ascii="Times New Roman" w:hAnsi="Times New Roman" w:cs="仿宋"/>
          <w:b/>
          <w:sz w:val="24"/>
        </w:rPr>
        <w:t xml:space="preserve">取消中标候选人资格情形</w:t>
      </w:r>
      <w:r/>
    </w:p>
    <w:p>
      <w:pPr>
        <w:pStyle w:val="835"/>
        <w:ind w:firstLine="480"/>
        <w:spacing w:line="480" w:lineRule="exact"/>
        <w:rPr>
          <w:rFonts w:hint="eastAsia" w:ascii="Times New Roman" w:hAnsi="Times New Roman" w:cs="仿宋"/>
          <w:sz w:val="24"/>
        </w:rPr>
      </w:pPr>
      <w:r/>
      <w:bookmarkEnd w:id="138"/>
      <w:r>
        <w:rPr>
          <w:rFonts w:hint="eastAsia" w:ascii="Times New Roman" w:hAnsi="Times New Roman" w:cs="仿宋"/>
          <w:sz w:val="24"/>
        </w:rPr>
        <w:t xml:space="preserve">22.1提供虚假材料谋取中标的；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39" w:name="_Toc2391"/>
      <w:r/>
      <w:bookmarkStart w:id="140" w:name="_Toc6494"/>
      <w:r/>
      <w:bookmarkStart w:id="141" w:name="_Toc81575198"/>
      <w:r/>
      <w:bookmarkStart w:id="142" w:name="_Toc81575161"/>
      <w:r>
        <w:rPr>
          <w:rFonts w:hint="eastAsia" w:ascii="Times New Roman" w:hAnsi="Times New Roman" w:cs="仿宋"/>
          <w:sz w:val="24"/>
        </w:rPr>
      </w:r>
      <w:r/>
    </w:p>
    <w:p>
      <w:pPr>
        <w:pStyle w:val="835"/>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39"/>
      <w:r/>
      <w:bookmarkEnd w:id="140"/>
      <w:r/>
      <w:bookmarkEnd w:id="141"/>
      <w:r/>
      <w:bookmarkEnd w:id="142"/>
      <w:r>
        <w:rPr>
          <w:rFonts w:hint="eastAsia" w:ascii="Arial" w:hAnsi="Arial" w:cs="Arial"/>
          <w:b/>
          <w:bCs/>
          <w:sz w:val="32"/>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43" w:name="OLE_LINK5"/>
      <w:r>
        <w:rPr>
          <w:rFonts w:hint="eastAsia" w:ascii="Times New Roman" w:hAnsi="Times New Roman" w:cs="仿宋"/>
          <w:sz w:val="24"/>
        </w:rPr>
        <w:t xml:space="preserve">自己的评审得分及排序情况。</w:t>
      </w:r>
      <w:r/>
    </w:p>
    <w:p>
      <w:pPr>
        <w:pStyle w:val="835"/>
        <w:ind w:firstLine="482"/>
        <w:spacing w:line="500" w:lineRule="exact"/>
        <w:rPr>
          <w:rFonts w:hint="eastAsia" w:ascii="Times New Roman" w:hAnsi="Times New Roman" w:cs="仿宋"/>
          <w:b/>
          <w:sz w:val="24"/>
        </w:rPr>
      </w:pPr>
      <w:r/>
      <w:bookmarkEnd w:id="143"/>
      <w:r>
        <w:rPr>
          <w:rFonts w:hint="eastAsia" w:ascii="Times New Roman" w:hAnsi="Times New Roman" w:cs="仿宋"/>
          <w:b/>
          <w:sz w:val="24"/>
        </w:rPr>
        <w:t xml:space="preserve">25、授予合同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35"/>
        <w:ind w:firstLine="480"/>
        <w:spacing w:line="480" w:lineRule="exact"/>
        <w:rPr>
          <w:rFonts w:hint="eastAsia" w:ascii="Times New Roman" w:hAnsi="Times New Roman" w:cs="仿宋"/>
          <w:color w:val="000000"/>
          <w:sz w:val="24"/>
          <w:lang w:val="zh-CN"/>
        </w:rPr>
      </w:pPr>
      <w:r>
        <w:rPr>
          <w:rFonts w:hint="eastAsia" w:ascii="Times New Roman" w:hAnsi="Times New Roman" w:cs="仿宋"/>
          <w:sz w:val="24"/>
          <w:lang w:val="zh-CN"/>
        </w:rPr>
        <w:t xml:space="preserve">按照以下</w:t>
      </w:r>
      <w:r>
        <w:rPr>
          <w:rFonts w:hint="eastAsia" w:ascii="Times New Roman" w:hAnsi="Times New Roman" w:cs="仿宋"/>
          <w:color w:val="000000"/>
          <w:sz w:val="24"/>
          <w:lang w:val="zh-CN"/>
        </w:rPr>
        <w:t xml:space="preserve">第</w:t>
      </w:r>
      <w:r>
        <w:rPr>
          <w:rFonts w:hint="eastAsia" w:ascii="Times New Roman" w:hAnsi="Times New Roman" w:cs="仿宋"/>
          <w:color w:val="000000"/>
          <w:sz w:val="24"/>
          <w:u w:val="single"/>
        </w:rPr>
        <w:t xml:space="preserve">（</w:t>
      </w:r>
      <w:r>
        <w:rPr>
          <w:rFonts w:ascii="Times New Roman" w:hAnsi="Times New Roman" w:cs="仿宋"/>
          <w:color w:val="000000"/>
          <w:sz w:val="24"/>
          <w:u w:val="single"/>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w:t>
      </w: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rPr>
          <w:rFonts w:hint="eastAsia" w:ascii="Times New Roman" w:hAnsi="Times New Roman" w:cs="仿宋"/>
          <w:sz w:val="24"/>
        </w:rPr>
        <w:t xml:space="preserve">。</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35"/>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35"/>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35"/>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37"/>
        <w:spacing w:before="0" w:after="0" w:line="520" w:lineRule="exact"/>
        <w:rPr>
          <w:rFonts w:hint="eastAsia" w:eastAsia="宋体" w:cs="Arial"/>
          <w:bCs/>
          <w:szCs w:val="22"/>
        </w:rPr>
      </w:pPr>
      <w:r/>
      <w:bookmarkStart w:id="144" w:name="_Toc22084"/>
      <w:r/>
      <w:bookmarkStart w:id="145" w:name="_Toc7550"/>
      <w:r/>
      <w:bookmarkStart w:id="146" w:name="_Toc81575162"/>
      <w:r/>
      <w:bookmarkStart w:id="147" w:name="_Toc81575199"/>
      <w:r>
        <w:rPr>
          <w:rFonts w:hint="eastAsia" w:eastAsia="宋体" w:cs="Arial"/>
          <w:bCs/>
          <w:szCs w:val="22"/>
        </w:rPr>
        <w:t xml:space="preserve">八、</w:t>
      </w:r>
      <w:bookmarkEnd w:id="144"/>
      <w:r/>
      <w:bookmarkEnd w:id="145"/>
      <w:r/>
      <w:bookmarkEnd w:id="146"/>
      <w:r/>
      <w:bookmarkEnd w:id="147"/>
      <w:r/>
      <w:bookmarkStart w:id="148" w:name="_Toc81575163"/>
      <w:r/>
      <w:bookmarkStart w:id="149" w:name="_Toc81575200"/>
      <w:r/>
      <w:bookmarkStart w:id="150" w:name="_Toc12263"/>
      <w:r/>
      <w:bookmarkStart w:id="151" w:name="_Toc31888"/>
      <w:r>
        <w:rPr>
          <w:rFonts w:hint="eastAsia" w:eastAsia="宋体" w:cs="Arial"/>
          <w:bCs/>
          <w:szCs w:val="22"/>
        </w:rPr>
        <w:t xml:space="preserve">质疑与投诉</w:t>
      </w:r>
      <w:bookmarkEnd w:id="148"/>
      <w:r/>
      <w:bookmarkEnd w:id="149"/>
      <w:r/>
      <w:bookmarkEnd w:id="150"/>
      <w:r/>
      <w:bookmarkEnd w:id="15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52" w:name="OLE_LINK2"/>
      <w:r>
        <w:rPr>
          <w:rFonts w:hint="eastAsia" w:ascii="Times New Roman" w:hAnsi="Times New Roman" w:cs="仿宋"/>
          <w:b/>
          <w:bCs/>
          <w:sz w:val="24"/>
        </w:rPr>
        <w:t xml:space="preserve">登录“苏采云”系统，从“项目质疑申请”模块向采购人提出质疑</w:t>
      </w:r>
      <w:bookmarkEnd w:id="152"/>
      <w:r>
        <w:rPr>
          <w:rFonts w:hint="eastAsia" w:ascii="Times New Roman" w:hAnsi="Times New Roman" w:cs="仿宋"/>
          <w:b/>
          <w:bCs/>
          <w:sz w:val="24"/>
        </w:rPr>
        <w:t xml:space="preserve">。</w:t>
      </w:r>
      <w:bookmarkStart w:id="153" w:name="OLE_LINK1"/>
      <w:r>
        <w:rPr>
          <w:rFonts w:hint="eastAsia" w:ascii="Times New Roman" w:hAnsi="Times New Roman" w:cs="仿宋"/>
          <w:sz w:val="24"/>
        </w:rPr>
        <w:t xml:space="preserve">质疑联系部门、联系电话、通讯地址详见采购公告。</w:t>
      </w:r>
      <w:bookmarkEnd w:id="153"/>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36"/>
        <w:jc w:val="center"/>
        <w:spacing w:before="200"/>
      </w:pPr>
      <w:r/>
      <w:bookmarkStart w:id="154" w:name="EB4d341233595e4bf8ad7006b4bd78d974"/>
      <w:r/>
      <w:bookmarkEnd w:id="154"/>
      <w:r/>
      <w:bookmarkStart w:id="155" w:name="_Toc81575164"/>
      <w:r/>
      <w:bookmarkStart w:id="156" w:name="_Toc81575201"/>
      <w:r/>
      <w:bookmarkStart w:id="157" w:name="_Hlk166141273"/>
      <w:r>
        <w:rPr>
          <w:rFonts w:hint="eastAsia"/>
        </w:rPr>
        <w:br w:type="page" w:clear="all"/>
      </w:r>
      <w:bookmarkStart w:id="158" w:name="_Toc17961"/>
      <w:r/>
      <w:bookmarkStart w:id="159" w:name="OLE_LINK66"/>
      <w:r/>
      <w:bookmarkStart w:id="160" w:name="OLE_LINK236"/>
      <w:r>
        <w:rPr>
          <w:rFonts w:hint="eastAsia" w:ascii="Calibri" w:hAnsi="Calibri" w:eastAsia="宋体"/>
          <w:b/>
          <w:sz w:val="44"/>
          <w:szCs w:val="44"/>
        </w:rPr>
        <w:t xml:space="preserve">第三章  资格审查及评标</w:t>
      </w:r>
      <w:bookmarkEnd w:id="155"/>
      <w:r/>
      <w:bookmarkEnd w:id="156"/>
      <w:r>
        <w:rPr>
          <w:rFonts w:hint="eastAsia" w:ascii="Calibri" w:hAnsi="Calibri" w:eastAsia="宋体"/>
          <w:b/>
          <w:sz w:val="44"/>
          <w:szCs w:val="44"/>
        </w:rPr>
        <w:t xml:space="preserve">方法</w:t>
      </w:r>
      <w:bookmarkEnd w:id="158"/>
      <w:r/>
      <w:bookmarkEnd w:id="160"/>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35"/>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35"/>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bookmarkStart w:id="161" w:name="OLE_LINK29"/>
            <w:r/>
            <w:bookmarkStart w:id="162" w:name="OLE_LINK30"/>
            <w:r/>
            <w:bookmarkStart w:id="163" w:name="OLE_LINK43"/>
            <w:r>
              <w:rPr>
                <w:rFonts w:hint="eastAsia" w:ascii="Times New Roman" w:hAnsi="Times New Roman" w:cs="仿宋"/>
              </w:rPr>
              <w:t xml:space="preserve">开标一览表</w:t>
            </w:r>
            <w:bookmarkEnd w:id="161"/>
            <w:r/>
            <w:bookmarkEnd w:id="162"/>
            <w:r/>
            <w:bookmarkEnd w:id="163"/>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35"/>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ascii="Times New Roman" w:hAnsi="Times New Roman" w:cs="仿宋"/>
          <w:sz w:val="24"/>
        </w:rPr>
      </w:r>
      <w:r/>
    </w:p>
    <w:p>
      <w:pPr>
        <w:pStyle w:val="835"/>
        <w:ind w:firstLine="480"/>
        <w:jc w:val="left"/>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的顺序：采购包1、采购包2、采购包3、采购包4。已被推荐为采购包1的中标候选人不再参与采购包2、采购包3、采购包4的评审，已被推荐为采购包2的中标候选人不再参与采购包3、采购包4的评审，已被推荐为采购包3的中标候选人不再参与采购包4的评审。</w:t>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rPr>
          <w:rFonts w:ascii="Times New Roman" w:hAnsi="Times New Roman" w:cs="仿宋"/>
          <w:b/>
          <w:bCs/>
          <w:sz w:val="24"/>
        </w:rPr>
      </w:r>
      <w:r/>
    </w:p>
    <w:p>
      <w:pPr>
        <w:pStyle w:val="835"/>
        <w:ind w:firstLine="482"/>
        <w:jc w:val="left"/>
        <w:spacing w:line="480" w:lineRule="exact"/>
        <w:rPr>
          <w:rFonts w:ascii="Times New Roman" w:hAnsi="Times New Roman" w:cs="仿宋"/>
          <w:b/>
          <w:bCs/>
          <w:sz w:val="24"/>
        </w:rPr>
      </w:pPr>
      <w:r/>
      <w:bookmarkStart w:id="164" w:name="OLE_LINK135"/>
      <w:r/>
      <w:bookmarkStart w:id="165" w:name="OLE_LINK136"/>
      <w:r>
        <w:rPr>
          <w:rFonts w:hint="eastAsia" w:ascii="Times New Roman" w:hAnsi="Times New Roman" w:cs="仿宋"/>
          <w:b/>
          <w:bCs/>
          <w:sz w:val="24"/>
        </w:rPr>
        <w:t xml:space="preserve">采购</w:t>
      </w:r>
      <w:r>
        <w:rPr>
          <w:rFonts w:ascii="Times New Roman" w:hAnsi="Times New Roman" w:cs="仿宋"/>
          <w:b/>
          <w:bCs/>
          <w:sz w:val="24"/>
        </w:rPr>
        <w:t xml:space="preserve">包</w:t>
      </w:r>
      <w:r>
        <w:rPr>
          <w:rFonts w:hint="eastAsia" w:ascii="Times New Roman" w:hAnsi="Times New Roman" w:cs="仿宋"/>
          <w:b/>
          <w:bCs/>
          <w:sz w:val="24"/>
        </w:rPr>
        <w:t xml:space="preserve">1</w:t>
      </w:r>
      <w:r>
        <w:rPr>
          <w:rFonts w:ascii="Times New Roman" w:hAnsi="Times New Roman" w:cs="仿宋"/>
          <w:b/>
          <w:bCs/>
          <w:sz w:val="24"/>
        </w:rPr>
        <w:t xml:space="preserve">：</w:t>
      </w:r>
      <w:bookmarkEnd w:id="165"/>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58"/>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w:t>
            </w:r>
            <w:r>
              <w:rPr>
                <w:rFonts w:ascii="Times New Roman" w:hAnsi="Times New Roman" w:cs="宋体"/>
                <w:color w:val="000000"/>
                <w:szCs w:val="24"/>
              </w:rPr>
              <w:t xml:space="preserve">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color w:val="000000" w:themeColor="text1"/>
                <w:szCs w:val="21"/>
              </w:rPr>
              <w:t xml:space="preserve">三</w:t>
            </w:r>
            <w:r>
              <w:rPr>
                <w:rFonts w:hint="eastAsia" w:ascii="宋体" w:hAnsi="宋体" w:cs="宋体"/>
                <w:szCs w:val="21"/>
              </w:rPr>
              <w:t xml:space="preserve">、服务要求—（一）</w:t>
            </w:r>
            <w:r>
              <w:rPr>
                <w:rFonts w:hint="eastAsia" w:ascii="宋体" w:hAnsi="宋体" w:cs="宋体"/>
                <w:color w:val="000000"/>
                <w:szCs w:val="21"/>
              </w:rPr>
              <w:t xml:space="preserve">采购包</w:t>
            </w:r>
            <w:r>
              <w:rPr>
                <w:rFonts w:ascii="宋体" w:hAnsi="宋体" w:cs="宋体"/>
                <w:color w:val="000000"/>
                <w:szCs w:val="21"/>
              </w:rPr>
              <w:t xml:space="preserve">1</w:t>
            </w:r>
            <w:r>
              <w:rPr>
                <w:rFonts w:hint="eastAsia" w:ascii="宋体" w:hAnsi="宋体" w:cs="宋体"/>
                <w:color w:val="000000"/>
                <w:szCs w:val="21"/>
              </w:rPr>
              <w:t xml:space="preserve">”中</w:t>
            </w:r>
            <w:r>
              <w:rPr>
                <w:rFonts w:hint="eastAsia" w:ascii="宋体" w:hAnsi="宋体" w:cs="宋体"/>
                <w:szCs w:val="21"/>
              </w:rPr>
              <w:t xml:space="preserve">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10</w:t>
            </w:r>
            <w:r>
              <w:rPr>
                <w:rFonts w:hint="eastAsia" w:ascii="宋体" w:hAnsi="宋体" w:cs="宋体"/>
                <w:color w:val="000000"/>
                <w:szCs w:val="21"/>
              </w:rPr>
              <w:t xml:space="preserve">项）不满足的扣</w:t>
            </w:r>
            <w:r>
              <w:rPr>
                <w:rFonts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11</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w:t>
            </w:r>
            <w:r>
              <w:rPr>
                <w:rFonts w:hint="eastAsia" w:ascii="宋体" w:hAnsi="宋体" w:cs="宋体"/>
                <w:szCs w:val="21"/>
              </w:rPr>
              <w:t xml:space="preserve">为止。</w:t>
            </w:r>
            <w:r>
              <w:rPr>
                <w:rFonts w:hint="eastAsia" w:ascii="宋体" w:hAnsi="宋体" w:cs="宋体"/>
                <w:szCs w:val="21"/>
              </w:rPr>
            </w:r>
            <w:r/>
          </w:p>
          <w:p>
            <w:pPr>
              <w:pStyle w:val="835"/>
              <w:jc w:val="left"/>
              <w:spacing w:line="360" w:lineRule="exact"/>
              <w:widowControl/>
              <w:rPr>
                <w:rFonts w:hint="eastAsia" w:ascii="宋体" w:hAnsi="宋体" w:cs="宋体"/>
                <w:szCs w:val="21"/>
              </w:rPr>
            </w:pPr>
            <w:r>
              <w:rPr>
                <w:rFonts w:hint="eastAsia" w:ascii="Times New Roman" w:hAnsi="Times New Roman" w:cs="宋体"/>
                <w:b/>
                <w:szCs w:val="21"/>
              </w:rPr>
              <w:t xml:space="preserve">注</w:t>
            </w:r>
            <w:r>
              <w:rPr>
                <w:rFonts w:hint="eastAsia" w:ascii="Times New Roman" w:hAnsi="Times New Roman" w:cs="宋体"/>
                <w:szCs w:val="21"/>
              </w:rPr>
              <w:t xml:space="preserve">：</w:t>
            </w:r>
            <w:r>
              <w:rPr>
                <w:rFonts w:hint="eastAsia" w:ascii="Times New Roman" w:hAnsi="Times New Roman" w:cs="宋体"/>
                <w:szCs w:val="21"/>
              </w:rPr>
              <w:t xml:space="preserve">投标人</w:t>
            </w:r>
            <w:r>
              <w:rPr>
                <w:rFonts w:hint="eastAsia" w:ascii="Times New Roman" w:hAnsi="Times New Roman" w:cs="宋体"/>
                <w:szCs w:val="21"/>
              </w:rPr>
              <w:t xml:space="preserve">针对本项评审内容在</w:t>
            </w:r>
            <w:r>
              <w:rPr>
                <w:rFonts w:hint="eastAsia" w:ascii="Times New Roman" w:hAnsi="Times New Roman" w:cs="宋体"/>
                <w:szCs w:val="21"/>
              </w:rPr>
              <w:t xml:space="preserve">投标</w:t>
            </w:r>
            <w:r>
              <w:rPr>
                <w:rFonts w:hint="eastAsia" w:ascii="Times New Roman" w:hAnsi="Times New Roman" w:cs="宋体"/>
                <w:szCs w:val="21"/>
              </w:rPr>
              <w:t xml:space="preserve">文件《服务响应偏离表》中逐条列出响应及偏离情况；未列出的对应项按负偏离进行扣分处理。</w:t>
            </w:r>
            <w:r>
              <w:rPr>
                <w:rFonts w:hint="eastAsia" w:ascii="宋体" w:hAnsi="宋体" w:cs="宋体"/>
                <w:szCs w:val="21"/>
              </w:rPr>
            </w:r>
            <w:r/>
          </w:p>
        </w:tc>
      </w:tr>
      <w:tr>
        <w:trPr>
          <w:trHeight w:val="1864"/>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166" w:name="OLE_LINK46"/>
            <w:r/>
            <w:bookmarkStart w:id="167" w:name="OLE_LINK80"/>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拟投入搬迁的符合设施设备运输、</w:t>
            </w:r>
            <w:r>
              <w:rPr>
                <w:rFonts w:hint="eastAsia" w:ascii="Times New Roman" w:hAnsi="Times New Roman" w:cs="宋体"/>
                <w:color w:val="000000"/>
                <w:szCs w:val="24"/>
              </w:rPr>
              <w:t xml:space="preserve">冷链运输、</w:t>
            </w:r>
            <w:r>
              <w:rPr>
                <w:rFonts w:hint="eastAsia" w:ascii="Times New Roman" w:hAnsi="Times New Roman" w:cs="宋体"/>
                <w:color w:val="000000"/>
                <w:szCs w:val="24"/>
              </w:rPr>
              <w:t xml:space="preserve">危化品运输等要求的车辆总数量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且在4</w:t>
            </w:r>
            <w:r>
              <w:rPr>
                <w:rFonts w:ascii="Times New Roman" w:hAnsi="Times New Roman" w:cs="宋体"/>
                <w:color w:val="000000"/>
                <w:szCs w:val="24"/>
              </w:rPr>
              <w:t xml:space="preserve">0辆基础上</w:t>
            </w:r>
            <w:r>
              <w:rPr>
                <w:rFonts w:hint="eastAsia" w:ascii="Times New Roman" w:hAnsi="Times New Roman" w:cs="宋体"/>
                <w:color w:val="000000"/>
                <w:szCs w:val="24"/>
              </w:rPr>
              <w:t xml:space="preserve">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highlight w:val="yellow"/>
              </w:rPr>
            </w:pPr>
            <w:r/>
            <w:bookmarkStart w:id="168" w:name="OLE_LINK77"/>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bookmarkStart w:id="169" w:name="OLE_LINK256"/>
            <w:r>
              <w:rPr>
                <w:rFonts w:hint="eastAsia" w:ascii="宋体" w:hAnsi="宋体" w:cs="宋体"/>
                <w:color w:val="000000"/>
                <w:szCs w:val="21"/>
                <w:lang w:bidi="ar"/>
              </w:rPr>
              <w:t xml:space="preserve">承诺函（运输实力）</w:t>
            </w:r>
            <w:bookmarkEnd w:id="169"/>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提供或未按要求提供的不得分。</w:t>
            </w:r>
            <w:bookmarkEnd w:id="166"/>
            <w:r/>
            <w:bookmarkEnd w:id="167"/>
            <w:r/>
            <w:bookmarkEnd w:id="168"/>
            <w:r>
              <w:rPr>
                <w:rFonts w:hint="eastAsia" w:ascii="Times New Roman" w:hAnsi="Times New Roman" w:cs="宋体"/>
                <w:color w:val="000000"/>
                <w:szCs w:val="24"/>
                <w:highlight w:val="yellow"/>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bookmarkStart w:id="170" w:name="OLE_LINK232"/>
            <w:r/>
            <w:bookmarkStart w:id="171" w:name="OLE_LINK233"/>
            <w:r/>
            <w:bookmarkStart w:id="172" w:name="OLE_LINK105"/>
            <w:r/>
            <w:bookmarkStart w:id="173" w:name="OLE_LINK165"/>
            <w:r>
              <w:rPr>
                <w:rFonts w:hint="eastAsia" w:ascii="宋体" w:hAnsi="宋体" w:cs="宋体"/>
                <w:color w:val="000000"/>
                <w:szCs w:val="21"/>
              </w:rPr>
              <w:t xml:space="preserve">第三者责任保险</w:t>
            </w:r>
            <w:bookmarkEnd w:id="170"/>
            <w:r/>
            <w:bookmarkEnd w:id="171"/>
            <w:r>
              <w:rPr>
                <w:rFonts w:hint="eastAsia" w:ascii="宋体" w:hAnsi="宋体" w:cs="宋体"/>
                <w:color w:val="000000"/>
                <w:szCs w:val="21"/>
              </w:rPr>
              <w:t xml:space="preserve">：投标人承诺</w:t>
            </w:r>
            <w:r>
              <w:rPr>
                <w:rFonts w:hint="eastAsia" w:ascii="宋体" w:hAnsi="宋体" w:cs="宋体"/>
                <w:color w:val="000000"/>
                <w:szCs w:val="21"/>
              </w:rPr>
              <w:t xml:space="preserve">为本次服务车辆购买承运人责任保险，其中机动车</w:t>
            </w:r>
            <w:bookmarkStart w:id="174" w:name="OLE_LINK21"/>
            <w:r/>
            <w:bookmarkStart w:id="175" w:name="OLE_LINK23"/>
            <w:r>
              <w:rPr>
                <w:rFonts w:hint="eastAsia" w:ascii="宋体" w:hAnsi="宋体" w:cs="宋体"/>
                <w:color w:val="000000"/>
                <w:szCs w:val="21"/>
              </w:rPr>
              <w:t xml:space="preserve">第三者责任保险</w:t>
            </w:r>
            <w:bookmarkEnd w:id="174"/>
            <w:r/>
            <w:bookmarkEnd w:id="175"/>
            <w:r>
              <w:rPr>
                <w:rFonts w:hint="eastAsia" w:ascii="宋体" w:hAnsi="宋体" w:cs="宋体"/>
                <w:color w:val="000000"/>
                <w:szCs w:val="21"/>
              </w:rPr>
              <w:t xml:space="preserve">保额在</w:t>
            </w:r>
            <w:r>
              <w:rPr>
                <w:rFonts w:ascii="宋体" w:hAnsi="宋体" w:cs="宋体"/>
                <w:color w:val="000000"/>
                <w:szCs w:val="21"/>
              </w:rPr>
              <w:t xml:space="preserve">1</w:t>
            </w:r>
            <w:r>
              <w:rPr>
                <w:rFonts w:hint="eastAsia" w:ascii="宋体" w:hAnsi="宋体" w:cs="宋体"/>
                <w:color w:val="000000"/>
                <w:szCs w:val="21"/>
              </w:rPr>
              <w:t xml:space="preserve">00万元及以上得1分，</w:t>
            </w:r>
            <w:bookmarkStart w:id="176" w:name="OLE_LINK104"/>
            <w:r>
              <w:rPr>
                <w:rFonts w:hint="eastAsia" w:ascii="宋体" w:hAnsi="宋体" w:cs="宋体"/>
                <w:color w:val="000000"/>
                <w:szCs w:val="21"/>
              </w:rPr>
              <w:t xml:space="preserve">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w:t>
            </w:r>
            <w:r>
              <w:rPr>
                <w:rFonts w:hint="eastAsia" w:ascii="宋体" w:hAnsi="宋体" w:cs="宋体"/>
                <w:color w:val="000000"/>
                <w:szCs w:val="21"/>
              </w:rPr>
              <w:t xml:space="preserve">，</w:t>
            </w:r>
            <w:bookmarkEnd w:id="176"/>
            <w:r>
              <w:rPr>
                <w:rFonts w:hint="eastAsia" w:ascii="宋体" w:hAnsi="宋体" w:cs="宋体"/>
                <w:color w:val="000000"/>
                <w:szCs w:val="21"/>
              </w:rPr>
              <w:t xml:space="preserve">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bookmarkEnd w:id="172"/>
            <w:r/>
            <w:bookmarkEnd w:id="173"/>
            <w:r>
              <w:rPr>
                <w:rFonts w:hint="eastAsia"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bookmarkStart w:id="177" w:name="OLE_LINK234"/>
            <w:r>
              <w:rPr>
                <w:rFonts w:hint="eastAsia" w:ascii="宋体" w:hAnsi="宋体" w:cs="宋体"/>
                <w:color w:val="000000"/>
                <w:szCs w:val="21"/>
              </w:rPr>
              <w:t xml:space="preserve"> 货物运输保险</w:t>
            </w:r>
            <w:bookmarkEnd w:id="177"/>
            <w:r>
              <w:rPr>
                <w:rFonts w:hint="eastAsia" w:ascii="宋体" w:hAnsi="宋体" w:cs="宋体"/>
                <w:color w:val="000000"/>
                <w:szCs w:val="21"/>
              </w:rPr>
              <w:t xml:space="preserve">：投标人承诺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3</w:t>
            </w:r>
            <w:r>
              <w:rPr>
                <w:rFonts w:hint="eastAsia" w:ascii="宋体" w:hAnsi="宋体" w:cs="宋体"/>
                <w:color w:val="000000"/>
                <w:szCs w:val="21"/>
              </w:rPr>
              <w:t xml:space="preserve">0万元</w:t>
            </w:r>
            <w:bookmarkStart w:id="178" w:name="OLE_LINK24"/>
            <w:r/>
            <w:bookmarkStart w:id="179" w:name="OLE_LINK27"/>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178"/>
            <w:r/>
            <w:bookmarkEnd w:id="179"/>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5</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bookmarkStart w:id="180" w:name="OLE_LINK235"/>
            <w:r/>
            <w:bookmarkStart w:id="181" w:name="OLE_LINK166"/>
            <w:r/>
            <w:bookmarkStart w:id="182" w:name="OLE_LINK167"/>
            <w:r>
              <w:rPr>
                <w:rFonts w:hint="eastAsia" w:ascii="宋体" w:hAnsi="宋体" w:cs="宋体"/>
                <w:color w:val="000000"/>
                <w:szCs w:val="21"/>
              </w:rPr>
              <w:t xml:space="preserve">乘客座位保险</w:t>
            </w:r>
            <w:bookmarkEnd w:id="180"/>
            <w:r>
              <w:rPr>
                <w:rFonts w:hint="eastAsia" w:ascii="宋体" w:hAnsi="宋体" w:cs="宋体"/>
                <w:color w:val="000000"/>
                <w:szCs w:val="21"/>
              </w:rPr>
              <w:t xml:space="preserve">：</w:t>
            </w:r>
            <w:r>
              <w:rPr>
                <w:rFonts w:hint="eastAsia" w:ascii="宋体" w:hAnsi="宋体" w:cs="宋体"/>
                <w:color w:val="000000"/>
                <w:szCs w:val="21"/>
              </w:rPr>
              <w:t xml:space="preserve">投标人承诺为每个乘客</w:t>
            </w:r>
            <w:bookmarkStart w:id="183" w:name="OLE_LINK28"/>
            <w:r/>
            <w:bookmarkStart w:id="184" w:name="OLE_LINK49"/>
            <w:r>
              <w:rPr>
                <w:rFonts w:hint="eastAsia" w:ascii="宋体" w:hAnsi="宋体" w:cs="宋体"/>
                <w:color w:val="000000"/>
                <w:szCs w:val="21"/>
              </w:rPr>
              <w:t xml:space="preserve">办理保额1</w:t>
            </w:r>
            <w:r>
              <w:rPr>
                <w:rFonts w:ascii="宋体" w:hAnsi="宋体" w:cs="宋体"/>
                <w:color w:val="000000"/>
                <w:szCs w:val="21"/>
              </w:rPr>
              <w:t xml:space="preserve">0万元及以上</w:t>
            </w:r>
            <w:r>
              <w:rPr>
                <w:rFonts w:hint="eastAsia" w:ascii="宋体" w:hAnsi="宋体" w:cs="宋体"/>
                <w:color w:val="000000"/>
                <w:szCs w:val="21"/>
              </w:rPr>
              <w:t xml:space="preserve">座位险</w:t>
            </w:r>
            <w:r>
              <w:rPr>
                <w:rFonts w:hint="eastAsia" w:ascii="宋体" w:hAnsi="宋体" w:cs="宋体"/>
                <w:color w:val="000000"/>
                <w:szCs w:val="21"/>
              </w:rPr>
              <w:t xml:space="preserve">得1分，</w:t>
            </w:r>
            <w:bookmarkEnd w:id="183"/>
            <w:r/>
            <w:bookmarkEnd w:id="184"/>
            <w:r>
              <w:rPr>
                <w:rFonts w:hint="eastAsia" w:ascii="宋体" w:hAnsi="宋体" w:cs="宋体"/>
                <w:color w:val="000000"/>
                <w:szCs w:val="21"/>
              </w:rPr>
              <w:t xml:space="preserve">办理保额</w:t>
            </w:r>
            <w:r>
              <w:rPr>
                <w:rFonts w:ascii="宋体" w:hAnsi="宋体" w:cs="宋体"/>
                <w:color w:val="000000"/>
                <w:szCs w:val="21"/>
              </w:rPr>
              <w:t xml:space="preserve">20万元</w:t>
            </w:r>
            <w:r>
              <w:rPr>
                <w:rFonts w:hint="eastAsia" w:ascii="宋体" w:hAnsi="宋体" w:cs="宋体"/>
                <w:color w:val="000000"/>
                <w:szCs w:val="21"/>
              </w:rPr>
              <w:t xml:space="preserve">及以上座位险得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w:t>
            </w:r>
            <w:r>
              <w:rPr>
                <w:rFonts w:ascii="宋体" w:hAnsi="宋体" w:cs="宋体"/>
                <w:color w:val="000000"/>
                <w:szCs w:val="21"/>
              </w:rPr>
              <w:t xml:space="preserve">3</w:t>
            </w:r>
            <w:r>
              <w:rPr>
                <w:rFonts w:hint="eastAsia" w:ascii="宋体" w:hAnsi="宋体" w:cs="宋体"/>
                <w:color w:val="000000"/>
                <w:szCs w:val="21"/>
              </w:rPr>
              <w:t xml:space="preserve">分。</w:t>
            </w:r>
            <w:bookmarkEnd w:id="181"/>
            <w:r/>
            <w:bookmarkEnd w:id="182"/>
            <w:r>
              <w:rPr>
                <w:rFonts w:hint="eastAsia"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bookmarkStart w:id="185" w:name="OLE_LINK44"/>
            <w:r/>
            <w:bookmarkStart w:id="186" w:name="OLE_LINK45"/>
            <w:r>
              <w:rPr>
                <w:rFonts w:hint="eastAsia" w:ascii="宋体" w:hAnsi="宋体" w:cs="宋体"/>
                <w:color w:val="000000"/>
                <w:szCs w:val="21"/>
              </w:rPr>
              <w:t xml:space="preserve">需在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bookmarkStart w:id="187" w:name="OLE_LINK254"/>
            <w:r/>
            <w:bookmarkStart w:id="188" w:name="OLE_LINK255"/>
            <w:r>
              <w:rPr>
                <w:rFonts w:hint="eastAsia" w:ascii="宋体" w:hAnsi="宋体" w:cs="宋体"/>
                <w:color w:val="000000"/>
                <w:szCs w:val="21"/>
                <w:lang w:bidi="ar"/>
              </w:rPr>
              <w:t xml:space="preserve">承诺函（投保情况）</w:t>
            </w:r>
            <w:bookmarkEnd w:id="187"/>
            <w:r/>
            <w:bookmarkEnd w:id="188"/>
            <w:r>
              <w:rPr>
                <w:rFonts w:hint="eastAsia" w:ascii="宋体" w:hAnsi="宋体" w:cs="宋体"/>
                <w:color w:val="000000"/>
                <w:szCs w:val="21"/>
                <w:lang w:bidi="ar"/>
              </w:rPr>
              <w:t xml:space="preserve">，</w:t>
            </w:r>
            <w:bookmarkStart w:id="189" w:name="OLE_LINK111"/>
            <w:r/>
            <w:bookmarkStart w:id="190" w:name="OLE_LINK127"/>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bookmarkEnd w:id="185"/>
            <w:r/>
            <w:bookmarkEnd w:id="186"/>
            <w:r/>
            <w:bookmarkEnd w:id="189"/>
            <w:r/>
            <w:bookmarkEnd w:id="190"/>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rPr>
            </w:pPr>
            <w:r>
              <w:rPr>
                <w:rFonts w:ascii="Times New Roman" w:hAnsi="Times New Roman" w:cs="宋体"/>
                <w:color w:val="000000"/>
                <w:szCs w:val="21"/>
              </w:rPr>
              <w:t xml:space="preserve">8</w:t>
            </w:r>
            <w:r>
              <w:rPr>
                <w:rFonts w:hint="eastAsia" w:ascii="Times New Roman" w:hAnsi="Times New Roman" w:cs="宋体"/>
                <w:color w:val="000000"/>
                <w:szCs w:val="21"/>
              </w:rPr>
              <w:t xml:space="preserve">.00分</w:t>
            </w:r>
            <w:r>
              <w:rPr>
                <w:rFonts w:ascii="Times New Roman" w:hAnsi="Times New Roman" w:cs="宋体"/>
                <w:color w:val="000000"/>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Times New Roman" w:hAnsi="Times New Roman" w:cs="宋体"/>
                <w:color w:val="000000"/>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highlight w:val="yellow"/>
              </w:rPr>
            </w:pPr>
            <w:r>
              <w:rPr>
                <w:rFonts w:ascii="Times New Roman" w:hAnsi="Times New Roman" w:cs="宋体"/>
                <w:color w:val="000000"/>
                <w:szCs w:val="21"/>
              </w:rPr>
              <w:t xml:space="preserve">5</w:t>
            </w:r>
            <w:r>
              <w:rPr>
                <w:rFonts w:hint="eastAsia" w:ascii="Times New Roman" w:hAnsi="Times New Roman" w:cs="宋体"/>
                <w:color w:val="000000"/>
                <w:szCs w:val="21"/>
              </w:rPr>
              <w:t xml:space="preserve">.00分</w:t>
            </w:r>
            <w:r>
              <w:rPr>
                <w:rFonts w:ascii="Times New Roman" w:hAnsi="Times New Roman" w:cs="宋体"/>
                <w:color w:val="000000"/>
                <w:szCs w:val="21"/>
                <w:highlight w:val="yellow"/>
              </w:rPr>
            </w:r>
            <w:r/>
          </w:p>
        </w:tc>
        <w:tc>
          <w:tcPr>
            <w:tcW w:w="6431" w:type="dxa"/>
            <w:vAlign w:val="center"/>
            <w:textDirection w:val="lrTb"/>
            <w:noWrap w:val="false"/>
          </w:tcPr>
          <w:p>
            <w:pPr>
              <w:pStyle w:val="835"/>
              <w:spacing w:line="360" w:lineRule="exact"/>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投标人拟派项目经理</w:t>
            </w:r>
            <w:r>
              <w:rPr>
                <w:rFonts w:hint="eastAsia" w:ascii="宋体" w:hAnsi="宋体" w:cs="宋体"/>
                <w:color w:val="000000"/>
                <w:szCs w:val="21"/>
              </w:rPr>
              <w:t xml:space="preserve">（要求为1人）自202</w:t>
            </w:r>
            <w:r>
              <w:rPr>
                <w:rFonts w:ascii="宋体" w:hAnsi="宋体" w:cs="宋体"/>
                <w:color w:val="000000"/>
                <w:szCs w:val="21"/>
              </w:rPr>
              <w:t xml:space="preserve">3</w:t>
            </w:r>
            <w:r>
              <w:rPr>
                <w:rFonts w:hint="eastAsia" w:ascii="宋体" w:hAnsi="宋体" w:cs="宋体"/>
                <w:color w:val="000000"/>
                <w:szCs w:val="21"/>
              </w:rPr>
              <w:t xml:space="preserve">年1月 1 日（以合同签订时间为准）以来，具有类似项目经理（或项目负责人）服务经验的，每有一个得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lang w:bidi="ar"/>
              </w:rPr>
            </w:r>
            <w:r/>
          </w:p>
          <w:p>
            <w:pPr>
              <w:pStyle w:val="835"/>
              <w:spacing w:line="360" w:lineRule="exact"/>
              <w:rPr>
                <w:rFonts w:hint="eastAsia" w:ascii="宋体" w:hAnsi="宋体" w:cs="宋体"/>
                <w:color w:val="000000"/>
                <w:szCs w:val="21"/>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（1）投标文件中需提供合同电子件</w:t>
            </w:r>
            <w:r>
              <w:rPr>
                <w:rFonts w:hint="eastAsia" w:ascii="宋体" w:hAnsi="宋体" w:cs="宋体"/>
                <w:color w:val="000000"/>
                <w:szCs w:val="21"/>
              </w:rPr>
              <w:t xml:space="preserve">（</w:t>
            </w:r>
            <w:r>
              <w:rPr>
                <w:rFonts w:hint="eastAsia" w:ascii="宋体" w:hAnsi="宋体" w:cs="宋体"/>
                <w:color w:val="000000"/>
                <w:szCs w:val="21"/>
              </w:rPr>
              <w:t xml:space="preserve">主要内容清晰可见，含合同服务内容、合同金额</w:t>
            </w:r>
            <w:r>
              <w:rPr>
                <w:rFonts w:hint="eastAsia" w:ascii="宋体" w:hAnsi="宋体" w:cs="宋体"/>
                <w:color w:val="000000"/>
                <w:szCs w:val="21"/>
              </w:rPr>
              <w:t xml:space="preserve">、合同盖章页等），同时合同内容明确显示项目经理（或项目负责人）姓名，若合同中无法显示的，另需提供合同甲方出具的加盖甲方公章的显示项目经理（或项目负责人）姓名的服务证明材料电子件）；已在“企业业绩”评分项上计分的业绩，在“项目经理”业绩评分项上不再进行计分。</w:t>
            </w:r>
            <w:bookmarkStart w:id="191" w:name="OLE_LINK169"/>
            <w:r/>
            <w:bookmarkStart w:id="192" w:name="OLE_LINK186"/>
            <w:r/>
            <w:bookmarkStart w:id="193" w:name="OLE_LINK252"/>
            <w:r/>
            <w:bookmarkStart w:id="194" w:name="OLE_LINK253"/>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bookmarkEnd w:id="191"/>
            <w:r/>
            <w:bookmarkEnd w:id="192"/>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bookmarkEnd w:id="193"/>
            <w:r/>
            <w:bookmarkEnd w:id="194"/>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）投标人提供的项目经理资料上传至投标文件中，未按要求提供或提供不全不得分。</w:t>
            </w:r>
            <w:r>
              <w:rPr>
                <w:rFonts w:hint="eastAsia" w:ascii="宋体" w:hAnsi="宋体" w:cs="宋体"/>
                <w:color w:val="000000"/>
                <w:szCs w:val="21"/>
              </w:rPr>
            </w:r>
            <w:r/>
          </w:p>
          <w:p>
            <w:pPr>
              <w:pStyle w:val="835"/>
              <w:spacing w:line="360" w:lineRule="exact"/>
              <w:rPr>
                <w:rFonts w:hint="eastAsia" w:ascii="宋体" w:hAnsi="宋体" w:cs="宋体"/>
                <w:color w:val="000000"/>
                <w:szCs w:val="21"/>
                <w:lang w:bidi="ar"/>
              </w:rPr>
            </w:pPr>
            <w:r/>
            <w:bookmarkStart w:id="195" w:name="OLE_LINK196"/>
            <w:r/>
            <w:bookmarkStart w:id="196" w:name="OLE_LINK197"/>
            <w:r>
              <w:rPr>
                <w:rFonts w:hint="eastAsia" w:ascii="宋体" w:hAnsi="宋体" w:cs="宋体"/>
                <w:color w:val="000000"/>
                <w:szCs w:val="21"/>
                <w:lang w:bidi="ar"/>
              </w:rPr>
              <w:t xml:space="preserve">2</w:t>
            </w:r>
            <w:r>
              <w:rPr>
                <w:rFonts w:ascii="宋体" w:hAnsi="宋体" w:cs="宋体"/>
                <w:color w:val="000000"/>
                <w:szCs w:val="21"/>
                <w:lang w:bidi="ar"/>
              </w:rPr>
              <w:t xml:space="preserve">.</w:t>
            </w:r>
            <w:bookmarkEnd w:id="195"/>
            <w:r/>
            <w:bookmarkEnd w:id="196"/>
            <w:r>
              <w:rPr>
                <w:rFonts w:hint="eastAsia" w:ascii="宋体" w:hAnsi="宋体" w:cs="宋体"/>
                <w:color w:val="000000"/>
                <w:szCs w:val="21"/>
                <w:lang w:bidi="ar"/>
              </w:rPr>
              <w:t xml:space="preserve"> 专业技术人员：每提供1人持有下述有效证书的得0.5分，最高</w:t>
            </w:r>
            <w:r>
              <w:rPr>
                <w:rFonts w:ascii="宋体" w:hAnsi="宋体" w:cs="宋体"/>
                <w:color w:val="000000"/>
                <w:szCs w:val="21"/>
                <w:lang w:bidi="ar"/>
              </w:rPr>
              <w:t xml:space="preserve">3</w:t>
            </w:r>
            <w:r>
              <w:rPr>
                <w:rFonts w:hint="eastAsia" w:ascii="宋体" w:hAnsi="宋体" w:cs="宋体"/>
                <w:color w:val="000000"/>
                <w:szCs w:val="21"/>
                <w:lang w:bidi="ar"/>
              </w:rPr>
              <w:t xml:space="preserve"> 分。</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三级（高级工）及以上木工、仪器仪表维修工、电子设备装接工职业技能等级证；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高低压电工</w:t>
            </w:r>
            <w:r>
              <w:rPr>
                <w:rFonts w:ascii="SimSun" w:hAnsi="SimSun" w:eastAsia="SimSun" w:cs="SimSun"/>
                <w:color w:val="ff0000"/>
                <w:sz w:val="21"/>
              </w:rPr>
              <w:t xml:space="preserve">（高压电工特种作业操作证或低压电工特种作业操作证）</w:t>
            </w:r>
            <w:r>
              <w:rPr>
                <w:rFonts w:hint="eastAsia" w:ascii="宋体" w:hAnsi="宋体" w:cs="宋体"/>
                <w:color w:val="000000"/>
                <w:szCs w:val="21"/>
                <w:lang w:bidi="ar"/>
              </w:rPr>
              <w:t xml:space="preserve">、危险化学品安全作业特种作业操作证； </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特种设备作业人员证；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仪器/机电/电子/自动化专业中级及以上工程师职称。</w:t>
            </w:r>
            <w:r/>
          </w:p>
          <w:p>
            <w:pPr>
              <w:pStyle w:val="835"/>
              <w:spacing w:line="360" w:lineRule="exact"/>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在投标文件中提供相关证书电子件，证书须在有效期</w:t>
            </w:r>
            <w:r>
              <w:rPr>
                <w:rFonts w:hint="eastAsia" w:ascii="宋体" w:hAnsi="宋体" w:cs="宋体"/>
                <w:color w:val="000000"/>
                <w:szCs w:val="21"/>
              </w:rPr>
              <w:t xml:space="preserve">内</w:t>
            </w:r>
            <w:r>
              <w:rPr>
                <w:rFonts w:hint="eastAsia" w:ascii="宋体" w:hAnsi="宋体" w:cs="宋体"/>
                <w:color w:val="000000"/>
                <w:szCs w:val="21"/>
                <w:lang w:bidi="ar"/>
              </w:rPr>
              <w:t xml:space="preserve">；</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r>
              <w:rPr>
                <w:rFonts w:hint="eastAsia" w:ascii="宋体" w:hAnsi="宋体" w:cs="宋体"/>
                <w:color w:val="000000"/>
                <w:szCs w:val="21"/>
                <w:lang w:bidi="ar"/>
              </w:rPr>
              <w:t xml:space="preserve">（3）证书过期、非对应专业/工种证书，不予计分；（4）</w:t>
            </w:r>
            <w:r>
              <w:rPr>
                <w:rFonts w:ascii="宋体" w:hAnsi="宋体" w:cs="宋体"/>
                <w:color w:val="000000"/>
                <w:szCs w:val="21"/>
                <w:lang w:bidi="ar"/>
              </w:rPr>
              <w:t xml:space="preserve">同一人具有多个证书不重复记分，不同人具有同一证书不重复记分；</w:t>
            </w:r>
            <w:r>
              <w:rPr>
                <w:rFonts w:hint="eastAsia" w:ascii="宋体" w:hAnsi="宋体" w:cs="宋体"/>
                <w:color w:val="000000"/>
                <w:szCs w:val="21"/>
                <w:lang w:bidi="ar"/>
              </w:rPr>
              <w:t xml:space="preserve">（5）行业自制培训证书、初级/中级技工、助理工程师不纳入计分范围。</w:t>
            </w:r>
            <w:r>
              <w:rPr>
                <w:rFonts w:hint="eastAsia" w:ascii="宋体" w:hAnsi="宋体" w:cs="宋体"/>
                <w:b/>
                <w:color w:val="000000"/>
                <w:szCs w:val="21"/>
                <w:lang w:bidi="ar"/>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bookmarkStart w:id="197" w:name="OLE_LINK189"/>
            <w:r/>
            <w:bookmarkStart w:id="198" w:name="OLE_LINK190"/>
            <w:r>
              <w:rPr>
                <w:rFonts w:hint="eastAsia" w:ascii="宋体" w:hAnsi="宋体" w:cs="宋体"/>
                <w:color w:val="000000"/>
                <w:szCs w:val="21"/>
                <w:lang w:bidi="ar"/>
              </w:rPr>
              <w:t xml:space="preserve">招标</w:t>
            </w:r>
            <w:bookmarkEnd w:id="197"/>
            <w:r/>
            <w:bookmarkEnd w:id="198"/>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59"/>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采购</w:t>
      </w:r>
      <w:r>
        <w:rPr>
          <w:rFonts w:ascii="Times New Roman" w:hAnsi="Times New Roman" w:cs="仿宋"/>
          <w:b/>
          <w:bCs/>
          <w:sz w:val="24"/>
        </w:rPr>
        <w:t xml:space="preserve">包2：</w:t>
      </w:r>
      <w:r>
        <w:rPr>
          <w:rFonts w:hint="eastAsia"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199" w:name="OLE_LINK20"/>
            <w:r/>
            <w:bookmarkStart w:id="200" w:name="OLE_LINK50"/>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05"/>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三、服务要求—（二）采</w:t>
            </w:r>
            <w:r>
              <w:rPr>
                <w:rFonts w:hint="eastAsia" w:ascii="宋体" w:hAnsi="宋体" w:cs="宋体"/>
                <w:color w:val="000000"/>
                <w:szCs w:val="21"/>
              </w:rPr>
              <w:t xml:space="preserve">购包</w:t>
            </w: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6</w:t>
            </w:r>
            <w:r>
              <w:rPr>
                <w:rFonts w:hint="eastAsia" w:ascii="宋体" w:hAnsi="宋体" w:cs="宋体"/>
                <w:color w:val="000000"/>
                <w:szCs w:val="21"/>
              </w:rPr>
              <w:t xml:space="preserve">项）不满足的扣</w:t>
            </w:r>
            <w:r>
              <w:rPr>
                <w:rFonts w:ascii="宋体" w:hAnsi="宋体" w:cs="宋体"/>
                <w:color w:val="000000"/>
                <w:szCs w:val="21"/>
              </w:rPr>
              <w:t xml:space="preserve">2</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分，扣完为止。</w:t>
            </w:r>
            <w:r/>
          </w:p>
          <w:p>
            <w:pPr>
              <w:pStyle w:val="835"/>
              <w:jc w:val="left"/>
              <w:spacing w:line="360" w:lineRule="exact"/>
              <w:widowControl/>
              <w:rPr>
                <w:rFonts w:hint="eastAsia" w:ascii="Times New Roman" w:hAnsi="Times New Roman" w:cs="宋体"/>
                <w:color w:val="000000"/>
                <w:szCs w:val="24"/>
              </w:rPr>
            </w:pPr>
            <w:r/>
            <w:bookmarkStart w:id="201" w:name="OLE_LINK193"/>
            <w:r/>
            <w:bookmarkStart w:id="202" w:name="OLE_LINK194"/>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bookmarkEnd w:id="201"/>
            <w:r/>
            <w:bookmarkEnd w:id="202"/>
            <w:r>
              <w:rPr>
                <w:rFonts w:hint="eastAsia" w:ascii="Times New Roman" w:hAnsi="Times New Roman" w:cs="宋体"/>
                <w:color w:val="000000"/>
                <w:szCs w:val="24"/>
              </w:rPr>
            </w:r>
            <w:r/>
          </w:p>
        </w:tc>
      </w:tr>
      <w:tr>
        <w:trPr>
          <w:trHeight w:val="2559"/>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ascii="Times New Roman" w:hAnsi="Times New Roman" w:cs="宋体"/>
                <w:color w:val="000000"/>
                <w:szCs w:val="24"/>
              </w:rPr>
            </w:pPr>
            <w:r/>
            <w:bookmarkStart w:id="203" w:name="OLE_LINK87"/>
            <w:r>
              <w:rPr>
                <w:rFonts w:hint="eastAsia" w:ascii="Times New Roman" w:hAnsi="Times New Roman" w:cs="宋体"/>
                <w:color w:val="000000"/>
                <w:szCs w:val="24"/>
              </w:rPr>
              <w:t xml:space="preserve">1</w:t>
            </w:r>
            <w:r>
              <w:rPr>
                <w:rFonts w:ascii="Times New Roman" w:hAnsi="Times New Roman" w:cs="宋体"/>
                <w:color w:val="000000"/>
                <w:szCs w:val="24"/>
              </w:rPr>
              <w:t xml:space="preserve">.</w:t>
            </w:r>
            <w:bookmarkStart w:id="204" w:name="OLE_LINK191"/>
            <w:r/>
            <w:bookmarkStart w:id="205" w:name="OLE_LINK19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w:t>
            </w:r>
            <w:r>
              <w:rPr>
                <w:rFonts w:hint="eastAsia" w:ascii="Times New Roman" w:hAnsi="Times New Roman" w:cs="宋体"/>
                <w:color w:val="000000"/>
                <w:szCs w:val="24"/>
              </w:rPr>
              <w:t xml:space="preserve">数量不少于4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货车数量</w:t>
            </w:r>
            <w:r>
              <w:rPr>
                <w:rFonts w:hint="eastAsia" w:ascii="Times New Roman" w:hAnsi="Times New Roman" w:cs="宋体"/>
                <w:color w:val="000000"/>
                <w:szCs w:val="24"/>
              </w:rPr>
              <w:t xml:space="preserve">在</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0辆基础上每增加1辆得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bookmarkEnd w:id="204"/>
            <w:r/>
            <w:bookmarkEnd w:id="205"/>
            <w:r>
              <w:rPr>
                <w:rFonts w:ascii="Times New Roman" w:hAnsi="Times New Roman" w:cs="宋体"/>
                <w:color w:val="000000"/>
                <w:szCs w:val="24"/>
              </w:rPr>
            </w:r>
            <w:r/>
          </w:p>
          <w:p>
            <w:pPr>
              <w:pStyle w:val="835"/>
              <w:jc w:val="left"/>
              <w:spacing w:line="360" w:lineRule="exact"/>
              <w:rPr>
                <w:rFonts w:ascii="Times New Roman" w:hAnsi="Times New Roman" w:cs="宋体"/>
                <w:color w:val="000000"/>
                <w:szCs w:val="24"/>
              </w:rPr>
            </w:pPr>
            <w:r>
              <w:rPr>
                <w:rFonts w:ascii="Times New Roman" w:hAnsi="Times New Roman" w:cs="宋体"/>
                <w:color w:val="000000"/>
                <w:szCs w:val="24"/>
              </w:rPr>
              <w:t xml:space="preserve">2.</w:t>
            </w:r>
            <w:r>
              <w:rPr>
                <w:rFonts w:hint="eastAsia" w:ascii="Times New Roman" w:hAnsi="Times New Roman" w:cs="宋体"/>
                <w:color w:val="000000"/>
                <w:szCs w:val="24"/>
              </w:rPr>
              <w:t xml:space="preserve"> </w:t>
            </w:r>
            <w:bookmarkStart w:id="206" w:name="OLE_LINK226"/>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w:t>
            </w:r>
            <w:r>
              <w:rPr>
                <w:rFonts w:ascii="Times New Roman" w:hAnsi="Times New Roman" w:cs="宋体"/>
                <w:color w:val="000000"/>
                <w:szCs w:val="24"/>
              </w:rPr>
              <w:t xml:space="preserve">45座</w:t>
            </w:r>
            <w:r>
              <w:rPr>
                <w:rFonts w:hint="eastAsia" w:ascii="Times New Roman" w:hAnsi="Times New Roman" w:cs="宋体"/>
                <w:color w:val="000000"/>
                <w:szCs w:val="24"/>
              </w:rPr>
              <w:t xml:space="preserve">及以上</w:t>
            </w:r>
            <w:r>
              <w:rPr>
                <w:rFonts w:hint="eastAsia"/>
                <w:color w:val="000000"/>
              </w:rPr>
              <w:t xml:space="preserve">空调大巴车的</w:t>
            </w:r>
            <w:r>
              <w:rPr>
                <w:rFonts w:hint="eastAsia" w:ascii="Times New Roman" w:hAnsi="Times New Roman" w:cs="宋体"/>
                <w:color w:val="000000"/>
                <w:szCs w:val="24"/>
              </w:rPr>
              <w:t xml:space="preserve">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3</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w:t>
            </w:r>
            <w:bookmarkEnd w:id="206"/>
            <w:r>
              <w:rPr>
                <w:rFonts w:hint="eastAsia" w:ascii="Times New Roman" w:hAnsi="Times New Roman" w:cs="宋体"/>
                <w:color w:val="000000"/>
                <w:szCs w:val="24"/>
              </w:rPr>
              <w:t xml:space="preserve">空调大巴车数量</w:t>
            </w:r>
            <w:bookmarkStart w:id="207" w:name="OLE_LINK47"/>
            <w:r/>
            <w:bookmarkStart w:id="208" w:name="OLE_LINK48"/>
            <w:r>
              <w:rPr>
                <w:rFonts w:hint="eastAsia" w:ascii="Times New Roman" w:hAnsi="Times New Roman" w:cs="宋体"/>
                <w:color w:val="000000"/>
                <w:szCs w:val="24"/>
              </w:rPr>
              <w:t xml:space="preserve">在3</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基础上</w:t>
            </w:r>
            <w:bookmarkEnd w:id="207"/>
            <w:r/>
            <w:bookmarkEnd w:id="208"/>
            <w:r>
              <w:rPr>
                <w:rFonts w:hint="eastAsia" w:ascii="Times New Roman" w:hAnsi="Times New Roman" w:cs="宋体"/>
                <w:color w:val="000000"/>
                <w:szCs w:val="24"/>
              </w:rPr>
              <w:t xml:space="preserve">，每增加1辆得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r>
              <w:rPr>
                <w:rFonts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未提供或未按要求提供的不得分。</w:t>
            </w:r>
            <w:bookmarkEnd w:id="203"/>
            <w:r>
              <w:rPr>
                <w:rFonts w:hint="eastAsia" w:ascii="Times New Roman" w:hAnsi="Times New Roman" w:cs="宋体"/>
                <w:color w:val="000000"/>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bookmarkStart w:id="209" w:name="OLE_LINK239"/>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10" w:name="OLE_LINK81"/>
            <w:r/>
            <w:bookmarkStart w:id="211" w:name="OLE_LINK82"/>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10"/>
            <w:r/>
            <w:bookmarkEnd w:id="211"/>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乘客座位保险：投标人承诺为每个乘客办理保额</w:t>
            </w:r>
            <w:r>
              <w:rPr>
                <w:rFonts w:ascii="宋体" w:hAnsi="宋体" w:cs="宋体"/>
                <w:color w:val="000000"/>
                <w:szCs w:val="21"/>
              </w:rPr>
              <w:t xml:space="preserve">2</w:t>
            </w:r>
            <w:r>
              <w:rPr>
                <w:rFonts w:hint="eastAsia" w:ascii="宋体" w:hAnsi="宋体" w:cs="宋体"/>
                <w:color w:val="000000"/>
                <w:szCs w:val="21"/>
              </w:rPr>
              <w:t xml:space="preserve">0万元及以上座位险得1分，办理保额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0万元及以上座位险得2分，办理保额</w:t>
            </w:r>
            <w:r>
              <w:rPr>
                <w:rFonts w:ascii="宋体" w:hAnsi="宋体" w:cs="宋体"/>
                <w:color w:val="000000"/>
                <w:szCs w:val="21"/>
              </w:rPr>
              <w:t xml:space="preserve">4</w:t>
            </w:r>
            <w:r>
              <w:rPr>
                <w:rFonts w:hint="eastAsia" w:ascii="宋体" w:hAnsi="宋体" w:cs="宋体"/>
                <w:color w:val="000000"/>
                <w:szCs w:val="21"/>
              </w:rPr>
              <w:t xml:space="preserve">0万元及以上座位险得3分。</w:t>
            </w:r>
            <w:bookmarkEnd w:id="209"/>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年1月1日（以合同签订时间为准）以来具有类似业绩的，每提供一个</w:t>
            </w:r>
            <w:r>
              <w:rPr>
                <w:rFonts w:hint="eastAsia" w:ascii="宋体" w:hAnsi="宋体" w:cs="宋体"/>
                <w:color w:val="000000" w:themeColor="text1"/>
                <w:szCs w:val="21"/>
                <w:lang w:bidi="ar"/>
              </w:rPr>
              <w:t xml:space="preserve">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411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日（以合同签订时间为准）以来，具有类似项目经理（或项目负责人）服务经验的，每有一个</w:t>
            </w:r>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宋体" w:hAnsi="宋体"/>
                <w:color w:val="000000" w:themeColor="text1"/>
              </w:rPr>
              <w:t xml:space="preserve">0.5</w:t>
            </w:r>
            <w:r>
              <w:rPr>
                <w:rFonts w:hint="eastAsia" w:ascii="宋体" w:hAnsi="宋体"/>
                <w:color w:val="000000" w:themeColor="text1"/>
              </w:rPr>
              <w:t xml:space="preserve">分，最高</w:t>
            </w:r>
            <w:r>
              <w:rPr>
                <w:rFonts w:ascii="宋体" w:hAnsi="宋体"/>
                <w:color w:val="000000" w:themeColor="text1"/>
              </w:rPr>
              <w:t xml:space="preserve">3</w:t>
            </w:r>
            <w:r>
              <w:rPr>
                <w:rFonts w:ascii="宋体" w:hAnsi="宋体"/>
                <w:color w:val="000000" w:themeColor="text1"/>
              </w:rPr>
              <w:t xml:space="preserve"> </w:t>
            </w:r>
            <w:r>
              <w:rPr>
                <w:rFonts w:hint="eastAsia" w:ascii="宋体" w:hAnsi="宋体"/>
                <w:color w:val="000000" w:themeColor="text1"/>
              </w:rPr>
              <w:t xml:space="preserve">分</w:t>
            </w:r>
            <w:r>
              <w:rPr>
                <w:rFonts w:hint="eastAsia" w:ascii="宋体" w:hAnsi="宋体"/>
                <w:color w:val="000000" w:themeColor="text1"/>
              </w:rPr>
              <w:t xml:space="preserve">。</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bookmarkStart w:id="212" w:name="OLE_LINK310"/>
            <w:r>
              <w:rPr>
                <w:rFonts w:hint="eastAsia" w:ascii="宋体" w:hAnsi="宋体"/>
                <w:color w:val="000000" w:themeColor="text1"/>
              </w:rPr>
              <w:t xml:space="preserve">二级及以上木工、仪器仪表维修工、电子设备装接工职业技能等级证；</w:t>
            </w:r>
            <w:bookmarkEnd w:id="212"/>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2</w:t>
            </w:r>
            <w:r>
              <w:rPr>
                <w:rFonts w:hint="eastAsia" w:ascii="宋体" w:hAnsi="宋体"/>
                <w:color w:val="000000" w:themeColor="text1"/>
              </w:rPr>
              <w:t xml:space="preserve">）仪器</w:t>
            </w:r>
            <w:r>
              <w:rPr>
                <w:rFonts w:ascii="宋体" w:hAnsi="宋体"/>
                <w:color w:val="000000" w:themeColor="text1"/>
              </w:rPr>
              <w:t xml:space="preserve">/</w:t>
            </w:r>
            <w:r>
              <w:rPr>
                <w:rFonts w:hint="eastAsia" w:ascii="宋体" w:hAnsi="宋体"/>
                <w:color w:val="000000" w:themeColor="text1"/>
              </w:rPr>
              <w:t xml:space="preserve">机电</w:t>
            </w:r>
            <w:r>
              <w:rPr>
                <w:rFonts w:ascii="宋体" w:hAnsi="宋体"/>
                <w:color w:val="000000" w:themeColor="text1"/>
              </w:rPr>
              <w:t xml:space="preserve">/</w:t>
            </w:r>
            <w:r>
              <w:rPr>
                <w:rFonts w:hint="eastAsia" w:ascii="宋体" w:hAnsi="宋体"/>
                <w:color w:val="000000" w:themeColor="text1"/>
              </w:rPr>
              <w:t xml:space="preserve">电子</w:t>
            </w:r>
            <w:r>
              <w:rPr>
                <w:rFonts w:ascii="宋体" w:hAnsi="宋体"/>
                <w:color w:val="000000" w:themeColor="text1"/>
              </w:rPr>
              <w:t xml:space="preserve">/</w:t>
            </w:r>
            <w:r>
              <w:rPr>
                <w:rFonts w:hint="eastAsia" w:ascii="宋体" w:hAnsi="宋体"/>
                <w:color w:val="000000" w:themeColor="text1"/>
              </w:rPr>
              <w:t xml:space="preserve">自动化专业中级及以上工程师职称</w:t>
            </w:r>
            <w:r>
              <w:rPr>
                <w:rFonts w:hint="eastAsia" w:ascii="宋体" w:hAnsi="宋体"/>
                <w:color w:val="000000" w:themeColor="text1"/>
              </w:rPr>
              <w:t xml:space="preserve">。</w:t>
            </w:r>
            <w:r>
              <w:rPr>
                <w:color w:val="000000" w:themeColor="text1"/>
              </w:rPr>
            </w:r>
            <w:r/>
          </w:p>
          <w:p>
            <w:pPr>
              <w:pStyle w:val="835"/>
              <w:spacing w:line="360" w:lineRule="exact"/>
              <w:rPr>
                <w:rFonts w:hint="eastAsia" w:ascii="宋体" w:hAnsi="宋体" w:cs="宋体"/>
                <w:color w:val="000000" w:themeColor="text1"/>
                <w:szCs w:val="21"/>
              </w:rPr>
            </w:pPr>
            <w:r>
              <w:rPr>
                <w:rFonts w:hint="eastAsia" w:ascii="宋体" w:hAnsi="宋体"/>
                <w:b/>
                <w:color w:val="000000" w:themeColor="text1"/>
              </w:rPr>
              <w:t xml:space="preserve">注：</w:t>
            </w:r>
            <w:bookmarkStart w:id="213" w:name="OLE_LINK282"/>
            <w:r>
              <w:rPr>
                <w:color w:val="000000" w:themeColor="text1"/>
              </w:rPr>
            </w:r>
            <w:bookmarkStart w:id="214" w:name="OLE_LINK283"/>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bookmarkEnd w:id="213"/>
            <w:r>
              <w:rPr>
                <w:color w:val="000000" w:themeColor="text1"/>
              </w:rPr>
            </w:r>
            <w:bookmarkEnd w:id="214"/>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ascii="宋体" w:hAnsi="宋体"/>
                <w:color w:val="000000" w:themeColor="text1"/>
              </w:rPr>
              <w:t xml:space="preserve">（</w:t>
            </w:r>
            <w:r>
              <w:rPr>
                <w:rFonts w:ascii="宋体" w:hAnsi="宋体"/>
                <w:color w:val="000000" w:themeColor="text1"/>
              </w:rPr>
              <w:t xml:space="preserve">3</w:t>
            </w:r>
            <w:r>
              <w:rPr>
                <w:rFonts w:hint="eastAsia" w:ascii="宋体" w:hAnsi="宋体"/>
                <w:color w:val="000000" w:themeColor="text1"/>
              </w:rPr>
              <w:t xml:space="preserve">）证书过期</w:t>
            </w:r>
            <w:r>
              <w:rPr>
                <w:rFonts w:hint="eastAsia" w:ascii="宋体" w:hAnsi="宋体"/>
                <w:color w:val="000000" w:themeColor="text1"/>
              </w:rPr>
              <w:t xml:space="preserve">、</w:t>
            </w:r>
            <w:r>
              <w:rPr>
                <w:rFonts w:hint="eastAsia" w:ascii="宋体" w:hAnsi="宋体"/>
                <w:color w:val="000000" w:themeColor="text1"/>
              </w:rPr>
              <w:t xml:space="preserve">非对应专业</w:t>
            </w:r>
            <w:r>
              <w:rPr>
                <w:rFonts w:ascii="宋体" w:hAnsi="宋体"/>
                <w:color w:val="000000" w:themeColor="text1"/>
              </w:rPr>
              <w:t xml:space="preserve">/</w:t>
            </w:r>
            <w:r>
              <w:rPr>
                <w:rFonts w:hint="eastAsia" w:ascii="宋体" w:hAnsi="宋体"/>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ascii="宋体" w:hAnsi="宋体"/>
                <w:color w:val="000000" w:themeColor="text1"/>
              </w:rPr>
              <w:t xml:space="preserve">（</w:t>
            </w:r>
            <w:r>
              <w:rPr>
                <w:rFonts w:ascii="宋体" w:hAnsi="宋体"/>
                <w:color w:val="000000" w:themeColor="text1"/>
              </w:rPr>
              <w:t xml:space="preserve">5</w:t>
            </w:r>
            <w:r>
              <w:rPr>
                <w:rFonts w:hint="eastAsia" w:ascii="宋体" w:hAnsi="宋体"/>
                <w:color w:val="000000" w:themeColor="text1"/>
              </w:rPr>
              <w:t xml:space="preserve">）行业自制培训证书、初级</w:t>
            </w:r>
            <w:r>
              <w:rPr>
                <w:rFonts w:ascii="宋体" w:hAnsi="宋体"/>
                <w:color w:val="000000" w:themeColor="text1"/>
              </w:rPr>
              <w:t xml:space="preserve"> / </w:t>
            </w:r>
            <w:r>
              <w:rPr>
                <w:rFonts w:hint="eastAsia" w:ascii="宋体" w:hAnsi="宋体"/>
                <w:color w:val="000000" w:themeColor="text1"/>
              </w:rPr>
              <w:t xml:space="preserve">中</w:t>
            </w:r>
            <w:r>
              <w:rPr>
                <w:rFonts w:hint="eastAsia"/>
                <w:color w:val="000000" w:themeColor="text1"/>
              </w:rPr>
              <w:t xml:space="preserve">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99"/>
      <w:r/>
      <w:bookmarkEnd w:id="200"/>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bookmarkStart w:id="215" w:name="OLE_LINK12"/>
      <w:r>
        <w:rPr>
          <w:rFonts w:hint="eastAsia" w:ascii="Times New Roman" w:hAnsi="Times New Roman" w:cs="仿宋"/>
          <w:b/>
          <w:bCs/>
          <w:sz w:val="24"/>
        </w:rPr>
        <w:t xml:space="preserve">采购包</w:t>
      </w:r>
      <w:r>
        <w:rPr>
          <w:rFonts w:ascii="Times New Roman" w:hAnsi="Times New Roman" w:cs="仿宋"/>
          <w:b/>
          <w:bCs/>
          <w:sz w:val="24"/>
        </w:rPr>
        <w:t xml:space="preserve">3</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16" w:name="OLE_LINK73"/>
            <w:r/>
            <w:bookmarkStart w:id="217" w:name="OLE_LINK74"/>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color w:val="000000"/>
                <w:szCs w:val="21"/>
                <w:lang w:bidi="ar"/>
              </w:rPr>
              <w:t xml:space="preserve">招标</w:t>
            </w:r>
            <w:r>
              <w:rPr>
                <w:rFonts w:hint="eastAsia" w:ascii="宋体" w:hAnsi="宋体" w:cs="宋体"/>
                <w:szCs w:val="21"/>
              </w:rPr>
              <w:t xml:space="preserve">文件</w:t>
            </w:r>
            <w:r>
              <w:rPr>
                <w:rFonts w:hint="eastAsia" w:ascii="宋体" w:hAnsi="宋体" w:cs="宋体"/>
                <w:szCs w:val="21"/>
              </w:rPr>
              <w:t xml:space="preserve">“</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三、服务要求—（三）采购</w:t>
            </w:r>
            <w:r>
              <w:rPr>
                <w:rFonts w:hint="eastAsia" w:ascii="宋体" w:hAnsi="宋体" w:cs="宋体"/>
                <w:color w:val="000000"/>
                <w:szCs w:val="21"/>
              </w:rPr>
              <w:t xml:space="preserve">包</w:t>
            </w:r>
            <w:r>
              <w:rPr>
                <w:rFonts w:ascii="宋体" w:hAnsi="宋体" w:cs="宋体"/>
                <w:color w:val="000000"/>
                <w:szCs w:val="21"/>
              </w:rPr>
              <w:t xml:space="preserve">3</w:t>
            </w:r>
            <w:r>
              <w:rPr>
                <w:rFonts w:hint="eastAsia" w:ascii="宋体" w:hAnsi="宋体" w:cs="宋体"/>
                <w:color w:val="000000"/>
                <w:szCs w:val="21"/>
              </w:rPr>
              <w:t xml:space="preserve">”中的“</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搬迁前准备工作要求、2</w:t>
            </w:r>
            <w:r>
              <w:rPr>
                <w:rFonts w:hint="eastAsia" w:ascii="宋体" w:hAnsi="宋体" w:cs="宋体"/>
                <w:szCs w:val="21"/>
              </w:rPr>
              <w:t xml:space="preserve">.</w:t>
            </w:r>
            <w:r>
              <w:rPr>
                <w:rFonts w:hint="eastAsia" w:ascii="宋体" w:hAnsi="宋体" w:cs="宋体"/>
                <w:szCs w:val="21"/>
              </w:rPr>
              <w:t xml:space="preserve">搬迁工作要求、</w:t>
            </w:r>
            <w:r>
              <w:rPr>
                <w:rFonts w:hint="eastAsia" w:ascii="宋体" w:hAnsi="宋体" w:cs="宋体"/>
                <w:szCs w:val="21"/>
              </w:rPr>
              <w:t xml:space="preserve">3.</w:t>
            </w:r>
            <w:r>
              <w:rPr>
                <w:rFonts w:hint="eastAsia" w:ascii="宋体" w:hAnsi="宋体" w:cs="宋体"/>
                <w:szCs w:val="21"/>
              </w:rPr>
              <w:t xml:space="preserve">搬迁后工作要求”</w:t>
            </w:r>
            <w:r>
              <w:rPr>
                <w:rFonts w:hint="eastAsia" w:ascii="宋体" w:hAnsi="宋体" w:cs="宋体"/>
                <w:szCs w:val="21"/>
              </w:rPr>
              <w:t xml:space="preserve">所列内容进行评分，所投</w:t>
            </w:r>
            <w:r>
              <w:rPr>
                <w:rFonts w:hint="eastAsia" w:ascii="宋体" w:hAnsi="宋体" w:cs="宋体"/>
                <w:szCs w:val="21"/>
              </w:rPr>
              <w:t xml:space="preserve">服务响应内容</w:t>
            </w:r>
            <w:r>
              <w:rPr>
                <w:rFonts w:hint="eastAsia" w:ascii="宋体" w:hAnsi="宋体" w:cs="宋体"/>
                <w:szCs w:val="21"/>
              </w:rPr>
              <w:t xml:space="preserve">完全满足或优于</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服务</w:t>
            </w:r>
            <w:r>
              <w:rPr>
                <w:rFonts w:hint="eastAsia" w:ascii="宋体" w:hAnsi="宋体" w:cs="宋体"/>
                <w:szCs w:val="21"/>
              </w:rPr>
              <w:t xml:space="preserve">要求的得</w:t>
            </w: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分。“▲”为重点</w:t>
            </w:r>
            <w:r>
              <w:rPr>
                <w:rFonts w:hint="eastAsia" w:ascii="宋体" w:hAnsi="宋体" w:cs="宋体"/>
                <w:szCs w:val="21"/>
              </w:rPr>
              <w:t xml:space="preserve">服务</w:t>
            </w:r>
            <w:r>
              <w:rPr>
                <w:rFonts w:hint="eastAsia" w:ascii="宋体" w:hAnsi="宋体" w:cs="宋体"/>
                <w:szCs w:val="21"/>
              </w:rPr>
              <w:t xml:space="preserve">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9</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0.5</w:t>
            </w:r>
            <w:r>
              <w:rPr>
                <w:rFonts w:hint="eastAsia" w:ascii="宋体" w:hAnsi="宋体" w:cs="宋体"/>
                <w:color w:val="000000"/>
                <w:szCs w:val="21"/>
              </w:rPr>
              <w:t xml:space="preserve">分，扣完为</w:t>
            </w:r>
            <w:r>
              <w:rPr>
                <w:rFonts w:hint="eastAsia" w:ascii="宋体" w:hAnsi="宋体" w:cs="宋体"/>
                <w:szCs w:val="21"/>
              </w:rPr>
              <w:t xml:space="preserve">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523"/>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1</w:t>
            </w:r>
            <w:r>
              <w:rPr>
                <w:rFonts w:hint="eastAsia" w:ascii="宋体" w:hAnsi="宋体" w:cs="宋体"/>
                <w:szCs w:val="24"/>
              </w:rPr>
              <w:t xml:space="preserve">0</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218" w:name="OLE_LINK221"/>
            <w:r/>
            <w:bookmarkStart w:id="219" w:name="OLE_LINK22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，货车在</w:t>
            </w:r>
            <w:r>
              <w:rPr>
                <w:rFonts w:ascii="Times New Roman" w:hAnsi="Times New Roman" w:cs="宋体"/>
                <w:color w:val="000000"/>
                <w:szCs w:val="24"/>
              </w:rPr>
              <w:t xml:space="preserve">40辆</w:t>
            </w:r>
            <w:r>
              <w:rPr>
                <w:rFonts w:hint="eastAsia" w:ascii="Times New Roman" w:hAnsi="Times New Roman" w:cs="宋体"/>
                <w:color w:val="000000"/>
                <w:szCs w:val="24"/>
              </w:rPr>
              <w:t xml:space="preserve">基础上</w:t>
            </w:r>
            <w:r>
              <w:rPr>
                <w:rFonts w:hint="eastAsia" w:ascii="Times New Roman" w:hAnsi="Times New Roman" w:cs="宋体"/>
                <w:color w:val="000000"/>
                <w:szCs w:val="24"/>
              </w:rPr>
              <w:t xml:space="preserve">，每增加1辆得1分，最高得10分。</w:t>
            </w:r>
            <w:bookmarkEnd w:id="218"/>
            <w:r/>
            <w:bookmarkEnd w:id="219"/>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Times New Roman" w:hAnsi="Times New Roman" w:cs="宋体"/>
                <w:color w:val="000000"/>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themeColor="text1"/>
                <w:sz w:val="24"/>
                <w:szCs w:val="24"/>
                <w:highlight w:val="yellow"/>
              </w:rPr>
            </w:pPr>
            <w:r>
              <w:rPr>
                <w:rFonts w:ascii="Times New Roman" w:hAnsi="Times New Roman" w:cs="宋体"/>
                <w:color w:val="000000" w:themeColor="text1"/>
                <w:szCs w:val="21"/>
              </w:rPr>
              <w:t xml:space="preserve">9</w:t>
            </w:r>
            <w:r>
              <w:rPr>
                <w:rFonts w:ascii="Times New Roman" w:hAnsi="Times New Roman" w:cs="宋体"/>
                <w:color w:val="000000" w:themeColor="text1"/>
                <w:szCs w:val="21"/>
              </w:rPr>
              <w:t xml:space="preserve">.00</w:t>
            </w:r>
            <w:r>
              <w:rPr>
                <w:rFonts w:hint="eastAsia" w:ascii="Times New Roman" w:hAnsi="Times New Roman" w:cs="宋体"/>
                <w:color w:val="000000" w:themeColor="text1"/>
                <w:szCs w:val="21"/>
              </w:rPr>
              <w:t xml:space="preserve">分</w:t>
            </w:r>
            <w:r>
              <w:rPr>
                <w:color w:val="000000" w:themeColor="text1"/>
              </w:rPr>
            </w:r>
            <w:r/>
          </w:p>
        </w:tc>
        <w:tc>
          <w:tcPr>
            <w:tcW w:w="6431" w:type="dxa"/>
            <w:vAlign w:val="center"/>
            <w:textDirection w:val="lrTb"/>
            <w:noWrap w:val="false"/>
          </w:tcPr>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第三者责任保险</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投标人承诺为本次服务车辆购买承运人责任保险，其中机动车第三者责任保险保额在</w:t>
            </w:r>
            <w:r>
              <w:rPr>
                <w:rFonts w:ascii="宋体" w:hAnsi="宋体" w:cs="宋体"/>
                <w:color w:val="000000" w:themeColor="text1"/>
                <w:szCs w:val="21"/>
              </w:rPr>
              <w:t xml:space="preserve">1</w:t>
            </w:r>
            <w:r>
              <w:rPr>
                <w:rFonts w:hint="eastAsia" w:ascii="宋体" w:hAnsi="宋体" w:cs="宋体"/>
                <w:color w:val="000000" w:themeColor="text1"/>
                <w:szCs w:val="21"/>
              </w:rPr>
              <w:t xml:space="preserve">00万元及以上得1分，第三者责任保险保额在</w:t>
            </w:r>
            <w:r>
              <w:rPr>
                <w:rFonts w:ascii="宋体" w:hAnsi="宋体" w:cs="宋体"/>
                <w:color w:val="000000" w:themeColor="text1"/>
                <w:szCs w:val="21"/>
              </w:rPr>
              <w:t xml:space="preserve">2</w:t>
            </w:r>
            <w:r>
              <w:rPr>
                <w:rFonts w:hint="eastAsia" w:ascii="宋体" w:hAnsi="宋体" w:cs="宋体"/>
                <w:color w:val="000000" w:themeColor="text1"/>
                <w:szCs w:val="21"/>
              </w:rPr>
              <w:t xml:space="preserve">00万元及以上得2分，第三者责任保险保额在</w:t>
            </w:r>
            <w:r>
              <w:rPr>
                <w:rFonts w:ascii="宋体" w:hAnsi="宋体" w:cs="宋体"/>
                <w:color w:val="000000" w:themeColor="text1"/>
                <w:szCs w:val="21"/>
              </w:rPr>
              <w:t xml:space="preserve">3</w:t>
            </w:r>
            <w:r>
              <w:rPr>
                <w:rFonts w:hint="eastAsia" w:ascii="宋体" w:hAnsi="宋体" w:cs="宋体"/>
                <w:color w:val="000000" w:themeColor="text1"/>
                <w:szCs w:val="21"/>
              </w:rPr>
              <w:t xml:space="preserve">00万元及以上得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 货物运输保险：投标人承诺</w:t>
            </w:r>
            <w:r>
              <w:rPr>
                <w:rFonts w:hint="eastAsia" w:ascii="宋体" w:hAnsi="宋体" w:cs="宋体"/>
                <w:color w:val="000000" w:themeColor="text1"/>
                <w:szCs w:val="21"/>
              </w:rPr>
              <w:t xml:space="preserve">为本次搬迁</w:t>
            </w:r>
            <w:r>
              <w:rPr>
                <w:rFonts w:hint="eastAsia" w:ascii="宋体" w:hAnsi="宋体" w:cs="宋体"/>
                <w:color w:val="000000" w:themeColor="text1"/>
                <w:szCs w:val="21"/>
              </w:rPr>
              <w:t xml:space="preserve">办理保额20万元</w:t>
            </w:r>
            <w:bookmarkStart w:id="220" w:name="OLE_LINK106"/>
            <w:r>
              <w:rPr>
                <w:color w:val="000000" w:themeColor="text1"/>
              </w:rPr>
            </w:r>
            <w:bookmarkStart w:id="221" w:name="OLE_LINK107"/>
            <w:r>
              <w:rPr>
                <w:rFonts w:hint="eastAsia" w:ascii="宋体" w:hAnsi="宋体" w:cs="宋体"/>
                <w:color w:val="000000" w:themeColor="text1"/>
                <w:szCs w:val="21"/>
              </w:rPr>
              <w:t xml:space="preserve">货物运输保险</w:t>
            </w:r>
            <w:bookmarkEnd w:id="220"/>
            <w:r>
              <w:rPr>
                <w:color w:val="000000" w:themeColor="text1"/>
              </w:rPr>
            </w:r>
            <w:bookmarkEnd w:id="221"/>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分，办理保额30万元货物运输保险得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分，办理保额40万元货物运输保险得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乘客座位险：</w:t>
            </w:r>
            <w:r>
              <w:rPr>
                <w:rFonts w:hint="eastAsia" w:ascii="宋体" w:hAnsi="宋体" w:cs="宋体"/>
                <w:color w:val="000000" w:themeColor="text1"/>
                <w:szCs w:val="21"/>
              </w:rPr>
              <w:t xml:space="preserve">投标人承诺为每个乘客办理保额10万元及以上座位险得1分，办理保额20万元及以上座位险得2分，办理保额30万元及以上座位险得3分。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在</w:t>
            </w:r>
            <w:r>
              <w:rPr>
                <w:rFonts w:hint="eastAsia" w:ascii="宋体" w:hAnsi="宋体" w:cs="宋体"/>
                <w:color w:val="000000" w:themeColor="text1"/>
                <w:szCs w:val="21"/>
                <w:lang w:bidi="ar"/>
              </w:rPr>
              <w:t xml:space="preserve">投标文件中提供加盖本单位公章的承诺函电子件，格式见招标文件“第六章”</w:t>
            </w:r>
            <w:r>
              <w:rPr>
                <w:rFonts w:hint="eastAsia" w:ascii="宋体" w:hAnsi="宋体" w:cs="宋体"/>
                <w:color w:val="000000" w:themeColor="text1"/>
                <w:szCs w:val="21"/>
                <w:lang w:bidi="ar"/>
              </w:rPr>
              <w:t xml:space="preserve">承诺函（投保情况）</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未</w:t>
            </w:r>
            <w:r>
              <w:rPr>
                <w:rFonts w:hint="eastAsia" w:ascii="宋体" w:hAnsi="宋体" w:cs="宋体"/>
                <w:color w:val="000000" w:themeColor="text1"/>
                <w:szCs w:val="21"/>
                <w:lang w:bidi="ar"/>
              </w:rPr>
              <w:t xml:space="preserve">提供或未按要求提供的不得分。</w:t>
            </w:r>
            <w:r>
              <w:rPr>
                <w:color w:val="000000" w:themeColor="text1"/>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8</w:t>
            </w:r>
            <w:r>
              <w:rPr>
                <w:rFonts w:hint="eastAsia" w:ascii="Times New Roman" w:hAnsi="Times New Roman" w:cs="宋体"/>
                <w:szCs w:val="21"/>
              </w:rPr>
              <w:t xml:space="preserve">.00分</w:t>
            </w:r>
            <w:r>
              <w:rPr>
                <w:rFonts w:ascii="Times New Roman" w:hAnsi="Times New Roman" w:cs="宋体"/>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w:t>
            </w:r>
            <w:r>
              <w:rPr>
                <w:rFonts w:hint="eastAsia" w:ascii="宋体" w:hAnsi="宋体" w:cs="宋体"/>
                <w:color w:val="000000"/>
                <w:szCs w:val="21"/>
                <w:lang w:bidi="ar"/>
              </w:rPr>
              <w:t xml:space="preserve">（</w:t>
            </w:r>
            <w:bookmarkStart w:id="222" w:name="OLE_LINK112"/>
            <w:r/>
            <w:bookmarkStart w:id="223" w:name="OLE_LINK117"/>
            <w:r/>
            <w:bookmarkStart w:id="224" w:name="OLE_LINK132"/>
            <w:r>
              <w:rPr>
                <w:rFonts w:hint="eastAsia" w:ascii="宋体" w:hAnsi="宋体" w:cs="宋体"/>
                <w:color w:val="000000"/>
                <w:szCs w:val="21"/>
                <w:lang w:bidi="ar"/>
              </w:rPr>
              <w:t xml:space="preserve">业绩</w:t>
            </w:r>
            <w:r>
              <w:rPr>
                <w:rFonts w:hint="eastAsia" w:ascii="宋体" w:hAnsi="宋体" w:cs="宋体"/>
                <w:color w:val="000000"/>
                <w:szCs w:val="21"/>
                <w:lang w:bidi="ar"/>
              </w:rPr>
              <w:t xml:space="preserve">服务内容中至少包括图书搬迁</w:t>
            </w:r>
            <w:bookmarkEnd w:id="222"/>
            <w:r/>
            <w:bookmarkEnd w:id="223"/>
            <w:r/>
            <w:bookmarkEnd w:id="224"/>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宋体" w:hAnsi="宋体" w:cs="宋体"/>
                <w:color w:val="000000"/>
                <w:sz w:val="24"/>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w:t>
            </w:r>
            <w:r>
              <w:rPr>
                <w:rFonts w:hint="eastAsia" w:ascii="宋体" w:hAnsi="宋体" w:cs="宋体"/>
                <w:color w:val="000000"/>
                <w:szCs w:val="21"/>
              </w:rPr>
              <w:t xml:space="preserve">电子件（主要内容清晰可见，含合同服务内容、合同金额、</w:t>
            </w:r>
            <w:r>
              <w:rPr>
                <w:rFonts w:hint="eastAsia" w:ascii="宋体" w:hAnsi="宋体" w:cs="宋体"/>
                <w:color w:val="000000"/>
                <w:szCs w:val="21"/>
              </w:rPr>
              <w:t xml:space="preserve">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宋体" w:hAnsi="宋体" w:cs="宋体"/>
                <w:color w:val="000000"/>
                <w:sz w:val="24"/>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w:t>
            </w:r>
            <w:r>
              <w:rPr>
                <w:rFonts w:hint="eastAsia" w:ascii="宋体" w:hAnsi="宋体" w:cs="宋体"/>
                <w:color w:val="000000" w:themeColor="text1"/>
                <w:szCs w:val="21"/>
                <w:lang w:bidi="ar"/>
              </w:rPr>
              <w:t xml:space="preserve">（业绩服务内容中至少包括图书搬迁）</w:t>
            </w:r>
            <w:r>
              <w:rPr>
                <w:rFonts w:hint="eastAsia" w:ascii="宋体" w:hAnsi="宋体" w:cs="宋体"/>
                <w:color w:val="000000" w:themeColor="text1"/>
                <w:szCs w:val="21"/>
              </w:rPr>
              <w:t xml:space="preserve">，每有一个得1分，最高得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25" w:name="OLE_LINK131"/>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25"/>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SimSun" w:hAnsi="SimSun" w:eastAsia="SimSun" w:cs="SimSun"/>
                <w:color w:val="ff0000"/>
                <w:sz w:val="21"/>
              </w:rPr>
              <w:t xml:space="preserve">2分</w:t>
            </w:r>
            <w:r>
              <w:rPr>
                <w:rFonts w:hint="eastAsia" w:ascii="宋体" w:hAnsi="宋体"/>
                <w:color w:val="000000" w:themeColor="text1"/>
              </w:rPr>
              <w:t xml:space="preserve">，最高</w:t>
            </w:r>
            <w:r>
              <w:rPr>
                <w:rFonts w:ascii="宋体" w:hAnsi="宋体"/>
                <w:color w:val="000000" w:themeColor="text1"/>
              </w:rPr>
              <w:t xml:space="preserve">6</w:t>
            </w:r>
            <w:r>
              <w:rPr>
                <w:rFonts w:ascii="宋体" w:hAnsi="宋体"/>
                <w:color w:val="000000" w:themeColor="text1"/>
              </w:rPr>
              <w:t xml:space="preserve"> </w:t>
            </w:r>
            <w:r>
              <w:rPr>
                <w:rFonts w:hint="eastAsia" w:ascii="宋体" w:hAnsi="宋体"/>
                <w:color w:val="000000" w:themeColor="text1"/>
              </w:rPr>
              <w:t xml:space="preserve">分。</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r>
              <w:rPr>
                <w:rFonts w:hint="eastAsia" w:ascii="宋体" w:hAnsi="宋体" w:cs="宋体"/>
                <w:color w:val="000000" w:themeColor="text1"/>
                <w:szCs w:val="21"/>
              </w:rPr>
              <w:t xml:space="preserve">图书资料专业技术资格证书；</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二级及以上木工职业技能等级证；</w:t>
            </w:r>
            <w:r>
              <w:rPr>
                <w:color w:val="000000" w:themeColor="text1"/>
              </w:rPr>
            </w:r>
            <w:r/>
          </w:p>
          <w:p>
            <w:pPr>
              <w:pStyle w:val="835"/>
              <w:spacing w:line="360" w:lineRule="exact"/>
              <w:rPr>
                <w:rFonts w:ascii="宋体" w:hAnsi="宋体"/>
                <w:color w:val="000000" w:themeColor="text1"/>
              </w:rPr>
            </w:pP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bookmarkStart w:id="226" w:name="OLE_LINK311"/>
            <w:r>
              <w:rPr>
                <w:rFonts w:hint="eastAsia" w:ascii="宋体" w:hAnsi="宋体" w:cs="宋体"/>
                <w:color w:val="000000" w:themeColor="text1"/>
                <w:szCs w:val="21"/>
                <w:lang w:bidi="ar"/>
              </w:rPr>
              <w:t xml:space="preserve">高低压电工特种作业操作证</w:t>
            </w:r>
            <w:r>
              <w:rPr>
                <w:rFonts w:ascii="SimSun" w:hAnsi="SimSun" w:eastAsia="SimSun" w:cs="SimSun"/>
                <w:color w:val="ff0000"/>
                <w:sz w:val="21"/>
              </w:rPr>
              <w:t xml:space="preserve">（高压电工特种作业操作证或低压电工特种作业操作证）</w:t>
            </w:r>
            <w:r>
              <w:rPr>
                <w:rFonts w:hint="eastAsia" w:ascii="宋体" w:hAnsi="宋体" w:cs="宋体"/>
                <w:color w:val="000000" w:themeColor="text1"/>
                <w:szCs w:val="21"/>
                <w:lang w:bidi="ar"/>
              </w:rPr>
            </w:r>
            <w:bookmarkEnd w:id="226"/>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Cs w:val="2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w:t>
            </w:r>
            <w:r>
              <w:rPr>
                <w:rFonts w:hint="eastAsia" w:ascii="宋体" w:hAnsi="宋体" w:cs="宋体"/>
                <w:color w:val="000000" w:themeColor="text1"/>
                <w:szCs w:val="21"/>
                <w:lang w:bidi="ar"/>
              </w:rPr>
              <w:t xml:space="preserve">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215"/>
      <w:r/>
      <w:bookmarkEnd w:id="216"/>
      <w:r/>
      <w:bookmarkEnd w:id="217"/>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hint="eastAsia" w:ascii="Times New Roman" w:hAnsi="Times New Roman" w:cs="仿宋"/>
          <w:b/>
          <w:bCs/>
          <w:sz w:val="24"/>
        </w:rPr>
        <w:t xml:space="preserve">采购包</w:t>
      </w:r>
      <w:r>
        <w:rPr>
          <w:rFonts w:ascii="Times New Roman" w:hAnsi="Times New Roman" w:cs="仿宋"/>
          <w:b/>
          <w:bCs/>
          <w:sz w:val="24"/>
        </w:rPr>
        <w:t xml:space="preserve">4</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27" w:name="OLE_LINK115"/>
            <w:r/>
            <w:bookmarkStart w:id="228" w:name="OLE_LINK116"/>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rPr>
                <w:rFonts w:hint="eastAsia"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bookmarkStart w:id="229" w:name="OLE_LINK250"/>
            <w:r/>
            <w:bookmarkStart w:id="230" w:name="OLE_LINK251"/>
            <w:r>
              <w:rPr>
                <w:rFonts w:hint="eastAsia" w:ascii="宋体" w:hAnsi="宋体" w:cs="宋体"/>
                <w:szCs w:val="21"/>
              </w:rPr>
              <w:t xml:space="preserve">招标</w:t>
            </w:r>
            <w:bookmarkEnd w:id="229"/>
            <w:r/>
            <w:bookmarkEnd w:id="230"/>
            <w:r>
              <w:rPr>
                <w:rFonts w:hint="eastAsia" w:ascii="宋体" w:hAnsi="宋体" w:cs="宋体"/>
                <w:szCs w:val="21"/>
              </w:rPr>
              <w:t xml:space="preserve">文件“</w:t>
            </w:r>
            <w:r>
              <w:rPr>
                <w:rFonts w:hint="eastAsia" w:ascii="宋体" w:hAnsi="宋体" w:cs="宋体"/>
                <w:color w:val="000000"/>
                <w:szCs w:val="21"/>
                <w:lang w:bidi="ar"/>
              </w:rPr>
              <w:t xml:space="preserve">第四章 采购需求</w:t>
            </w:r>
            <w:r>
              <w:rPr>
                <w:rFonts w:ascii="SimSun" w:hAnsi="SimSun" w:eastAsia="SimSun" w:cs="SimSun"/>
                <w:color w:val="000000" w:themeColor="text1"/>
                <w:sz w:val="21"/>
              </w:rPr>
              <w:t xml:space="preserve">—</w:t>
            </w:r>
            <w:r>
              <w:rPr>
                <w:rFonts w:hint="eastAsia" w:ascii="宋体" w:hAnsi="宋体" w:cs="宋体"/>
                <w:szCs w:val="21"/>
              </w:rPr>
              <w:t xml:space="preserve">三、服务要求—（四）采购包</w:t>
            </w:r>
            <w:r>
              <w:rPr>
                <w:rFonts w:ascii="宋体" w:hAnsi="宋体" w:cs="宋体"/>
                <w:szCs w:val="21"/>
              </w:rPr>
              <w:t xml:space="preserve">4</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8</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ascii="宋体" w:hAnsi="宋体" w:cs="宋体"/>
                <w:color w:val="000000"/>
                <w:szCs w:val="21"/>
              </w:rPr>
              <w:t xml:space="preserve">分</w:t>
            </w:r>
            <w:r>
              <w:rPr>
                <w:rFonts w:hint="eastAsia" w:ascii="宋体" w:hAnsi="宋体" w:cs="宋体"/>
                <w:color w:val="000000"/>
                <w:szCs w:val="21"/>
              </w:rPr>
              <w:t xml:space="preserve">，“▲”项除外，共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szCs w:val="21"/>
              </w:rPr>
              <w:t xml:space="preserve">扣完为止。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602"/>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szCs w:val="24"/>
              </w:rPr>
            </w:pPr>
            <w:r>
              <w:rPr>
                <w:rFonts w:hint="eastAsia" w:ascii="Times New Roman" w:hAnsi="Times New Roman" w:cs="宋体"/>
                <w:szCs w:val="24"/>
              </w:rPr>
              <w:t xml:space="preserve">投标人</w:t>
            </w:r>
            <w:r>
              <w:rPr>
                <w:rFonts w:hint="eastAsia" w:ascii="Times New Roman" w:hAnsi="Times New Roman" w:cs="宋体"/>
                <w:szCs w:val="24"/>
              </w:rPr>
              <w:t xml:space="preserve">承诺</w:t>
            </w:r>
            <w:r>
              <w:rPr>
                <w:rFonts w:hint="eastAsia" w:ascii="Times New Roman" w:hAnsi="Times New Roman" w:cs="宋体"/>
                <w:szCs w:val="24"/>
              </w:rPr>
              <w:t xml:space="preserve">拟投入搬迁</w:t>
            </w:r>
            <w:r>
              <w:rPr>
                <w:rFonts w:hint="eastAsia" w:ascii="Times New Roman" w:hAnsi="Times New Roman" w:cs="宋体"/>
                <w:color w:val="000000"/>
                <w:szCs w:val="24"/>
              </w:rPr>
              <w:t xml:space="preserve">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w:t>
            </w:r>
            <w:r>
              <w:rPr>
                <w:rFonts w:hint="eastAsia" w:ascii="Times New Roman" w:hAnsi="Times New Roman" w:cs="宋体"/>
                <w:color w:val="000000"/>
                <w:szCs w:val="24"/>
              </w:rPr>
              <w:t xml:space="preserve">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40</w:t>
            </w:r>
            <w:r>
              <w:rPr>
                <w:rFonts w:hint="eastAsia" w:ascii="Times New Roman" w:hAnsi="Times New Roman" w:cs="宋体"/>
                <w:color w:val="000000"/>
                <w:szCs w:val="24"/>
              </w:rPr>
              <w:t xml:space="preserve">辆</w:t>
            </w:r>
            <w:r>
              <w:rPr>
                <w:rFonts w:hint="eastAsia" w:ascii="Times New Roman" w:hAnsi="Times New Roman" w:cs="宋体"/>
                <w:color w:val="000000"/>
                <w:szCs w:val="24"/>
              </w:rPr>
              <w:t xml:space="preserve">，货车在4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w:t>
            </w:r>
            <w:r>
              <w:rPr>
                <w:rFonts w:hint="eastAsia" w:ascii="Times New Roman" w:hAnsi="Times New Roman" w:cs="宋体"/>
                <w:color w:val="000000"/>
                <w:szCs w:val="24"/>
              </w:rPr>
              <w:t xml:space="preserve">础上，每增加1辆得1分，最高得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szCs w:val="24"/>
              </w:rPr>
            </w:r>
            <w:r/>
          </w:p>
          <w:p>
            <w:pPr>
              <w:pStyle w:val="835"/>
              <w:jc w:val="left"/>
              <w:spacing w:line="360" w:lineRule="exact"/>
              <w:widowControl/>
              <w:rPr>
                <w:rFonts w:hint="eastAsia" w:ascii="Times New Roman" w:hAnsi="Times New Roman" w:cs="宋体"/>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Times New Roman" w:hAnsi="Times New Roman" w:cs="宋体"/>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w:t>
            </w:r>
            <w:bookmarkStart w:id="231" w:name="OLE_LINK134"/>
            <w:r/>
            <w:bookmarkStart w:id="232" w:name="OLE_LINK137"/>
            <w:r>
              <w:rPr>
                <w:rFonts w:hint="eastAsia" w:ascii="宋体" w:hAnsi="宋体" w:cs="宋体"/>
                <w:color w:val="000000"/>
                <w:szCs w:val="21"/>
              </w:rPr>
              <w:t xml:space="preserve">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bookmarkEnd w:id="231"/>
            <w:r/>
            <w:bookmarkEnd w:id="232"/>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33" w:name="OLE_LINK102"/>
            <w:r/>
            <w:bookmarkStart w:id="234" w:name="OLE_LINK103"/>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33"/>
            <w:r/>
            <w:bookmarkEnd w:id="234"/>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乘客座位保险：</w:t>
            </w:r>
            <w:bookmarkStart w:id="235" w:name="OLE_LINK223"/>
            <w:r/>
            <w:bookmarkStart w:id="236" w:name="OLE_LINK265"/>
            <w:r>
              <w:rPr>
                <w:rFonts w:hint="eastAsia" w:ascii="宋体" w:hAnsi="宋体" w:cs="宋体"/>
                <w:color w:val="000000"/>
                <w:szCs w:val="21"/>
              </w:rPr>
              <w:t xml:space="preserve">投标人承诺为每个乘客办理保额10万元及以上座位险得1分，办理保额20万元及以上座位险得2分，办理保额30万元及以上座位险得3分。</w:t>
            </w:r>
            <w:bookmarkEnd w:id="235"/>
            <w:r/>
            <w:bookmarkEnd w:id="236"/>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w:t>
            </w:r>
            <w:r>
              <w:rPr>
                <w:rFonts w:hint="eastAsia" w:ascii="宋体" w:hAnsi="宋体" w:cs="宋体"/>
                <w:color w:val="000000" w:themeColor="text1"/>
                <w:szCs w:val="21"/>
                <w:lang w:bidi="ar"/>
              </w:rPr>
              <w:t xml:space="preserve">个得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w:t>
            </w:r>
            <w:r>
              <w:rPr>
                <w:rFonts w:hint="eastAsia" w:ascii="宋体" w:hAnsi="宋体" w:cs="宋体"/>
                <w:color w:val="000000" w:themeColor="text1"/>
                <w:szCs w:val="21"/>
              </w:rPr>
              <w:t xml:space="preserve">同签订时间为准）</w:t>
            </w:r>
            <w:r>
              <w:rPr>
                <w:rFonts w:hint="eastAsia" w:ascii="宋体" w:hAnsi="宋体" w:cs="宋体"/>
                <w:color w:val="000000" w:themeColor="text1"/>
                <w:szCs w:val="21"/>
              </w:rPr>
              <w:t xml:space="preserve">以来</w:t>
            </w:r>
            <w:r>
              <w:rPr>
                <w:rFonts w:hint="eastAsia" w:ascii="宋体" w:hAnsi="宋体" w:cs="宋体"/>
                <w:color w:val="000000" w:themeColor="text1"/>
                <w:szCs w:val="21"/>
              </w:rPr>
              <w:t xml:space="preserve">，具有类似项目经理</w:t>
            </w:r>
            <w:r>
              <w:rPr>
                <w:rFonts w:hint="eastAsia" w:ascii="宋体" w:hAnsi="宋体" w:cs="宋体"/>
                <w:color w:val="000000" w:themeColor="text1"/>
                <w:szCs w:val="21"/>
              </w:rPr>
              <w:t xml:space="preserve">（或项目负责人）</w:t>
            </w:r>
            <w:bookmarkStart w:id="237" w:name="OLE_LINK224"/>
            <w:r>
              <w:rPr>
                <w:rFonts w:hint="eastAsia" w:ascii="宋体" w:hAnsi="宋体" w:cs="宋体"/>
                <w:color w:val="000000" w:themeColor="text1"/>
                <w:szCs w:val="21"/>
              </w:rPr>
              <w:t xml:space="preserve">服务经验</w:t>
            </w:r>
            <w:bookmarkEnd w:id="237"/>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，每有一个得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38" w:name="OLE_LINK100"/>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38"/>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color w:val="000000" w:themeColor="text1"/>
              </w:rPr>
            </w:pPr>
            <w:r>
              <w:rPr>
                <w:color w:val="000000" w:themeColor="text1"/>
              </w:rPr>
              <w:t xml:space="preserve">2.</w:t>
            </w:r>
            <w:r>
              <w:rPr>
                <w:rFonts w:hint="eastAsia"/>
                <w:color w:val="000000" w:themeColor="text1"/>
              </w:rPr>
              <w:t xml:space="preserve">专业技术人员：每提供</w:t>
            </w:r>
            <w:r>
              <w:rPr>
                <w:color w:val="000000" w:themeColor="text1"/>
              </w:rPr>
              <w:t xml:space="preserve">1</w:t>
            </w:r>
            <w:r>
              <w:rPr>
                <w:rFonts w:hint="eastAsia"/>
                <w:color w:val="000000" w:themeColor="text1"/>
              </w:rPr>
              <w:t xml:space="preserve">人持有下述有效证书的得</w:t>
            </w:r>
            <w:r>
              <w:rPr>
                <w:color w:val="000000" w:themeColor="text1"/>
              </w:rPr>
              <w:t xml:space="preserve">0.5</w:t>
            </w:r>
            <w:r>
              <w:rPr>
                <w:rFonts w:hint="eastAsia"/>
                <w:color w:val="000000" w:themeColor="text1"/>
              </w:rPr>
              <w:t xml:space="preserve">分，最高</w:t>
            </w:r>
            <w:r>
              <w:rPr>
                <w:color w:val="000000" w:themeColor="text1"/>
              </w:rPr>
              <w:t xml:space="preserve">3</w:t>
            </w:r>
            <w:r>
              <w:rPr>
                <w:color w:val="000000" w:themeColor="text1"/>
              </w:rPr>
              <w:t xml:space="preserve"> </w:t>
            </w:r>
            <w:r>
              <w:rPr>
                <w:rFonts w:hint="eastAsia"/>
                <w:color w:val="000000" w:themeColor="text1"/>
              </w:rPr>
              <w:t xml:space="preserve">分。</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w:t>
            </w:r>
            <w:r>
              <w:rPr>
                <w:rFonts w:hint="eastAsia"/>
                <w:color w:val="000000" w:themeColor="text1"/>
              </w:rPr>
              <w:t xml:space="preserve">二级</w:t>
            </w:r>
            <w:r>
              <w:rPr>
                <w:rFonts w:hint="eastAsia"/>
                <w:color w:val="000000" w:themeColor="text1"/>
              </w:rPr>
              <w:t xml:space="preserve">及以上木工、仪器仪表维修工、电子设备装接工职业技能等级证；</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）仪器</w:t>
            </w:r>
            <w:r>
              <w:rPr>
                <w:color w:val="000000" w:themeColor="text1"/>
              </w:rPr>
              <w:t xml:space="preserve">/</w:t>
            </w:r>
            <w:r>
              <w:rPr>
                <w:rFonts w:hint="eastAsia"/>
                <w:color w:val="000000" w:themeColor="text1"/>
              </w:rPr>
              <w:t xml:space="preserve">机电</w:t>
            </w:r>
            <w:r>
              <w:rPr>
                <w:color w:val="000000" w:themeColor="text1"/>
              </w:rPr>
              <w:t xml:space="preserve">/</w:t>
            </w:r>
            <w:r>
              <w:rPr>
                <w:rFonts w:hint="eastAsia"/>
                <w:color w:val="000000" w:themeColor="text1"/>
              </w:rPr>
              <w:t xml:space="preserve">电子</w:t>
            </w:r>
            <w:r>
              <w:rPr>
                <w:color w:val="000000" w:themeColor="text1"/>
              </w:rPr>
              <w:t xml:space="preserve">/</w:t>
            </w:r>
            <w:r>
              <w:rPr>
                <w:rFonts w:hint="eastAsia"/>
                <w:color w:val="000000" w:themeColor="text1"/>
              </w:rPr>
              <w:t xml:space="preserve">自动化专业中级及以上工程师职称。</w:t>
            </w:r>
            <w:r>
              <w:rPr>
                <w:color w:val="000000" w:themeColor="text1"/>
              </w:rPr>
            </w:r>
            <w:r/>
          </w:p>
          <w:p>
            <w:pPr>
              <w:pStyle w:val="835"/>
              <w:spacing w:line="360" w:lineRule="exact"/>
              <w:rPr>
                <w:rFonts w:hint="eastAsia"/>
                <w:b/>
                <w:color w:val="000000" w:themeColor="text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 / </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采购需求——九、安全</w:t>
            </w:r>
            <w:bookmarkStart w:id="239" w:name="OLE_LINK140"/>
            <w:r/>
            <w:bookmarkStart w:id="240" w:name="OLE_LINK141"/>
            <w:r>
              <w:rPr>
                <w:rFonts w:hint="eastAsia" w:ascii="宋体" w:hAnsi="宋体" w:cs="宋体"/>
                <w:color w:val="000000"/>
                <w:szCs w:val="21"/>
                <w:lang w:bidi="ar"/>
              </w:rPr>
              <w:t xml:space="preserve">保障</w:t>
            </w:r>
            <w:bookmarkEnd w:id="239"/>
            <w:r/>
            <w:bookmarkEnd w:id="240"/>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hint="eastAsia" w:ascii="Times New Roman" w:hAnsi="Times New Roman" w:cs="仿宋"/>
          <w:b/>
          <w:bCs/>
          <w:sz w:val="24"/>
        </w:rPr>
      </w:pPr>
      <w:r/>
      <w:bookmarkEnd w:id="227"/>
      <w:r/>
      <w:bookmarkEnd w:id="228"/>
      <w:r>
        <w:rPr>
          <w:rFonts w:hint="eastAsia" w:ascii="Times New Roman" w:hAnsi="Times New Roman" w:cs="仿宋"/>
          <w:b/>
          <w:bCs/>
          <w:sz w:val="24"/>
        </w:rPr>
      </w:r>
      <w:r/>
    </w:p>
    <w:p>
      <w:pPr>
        <w:pStyle w:val="835"/>
        <w:jc w:val="center"/>
        <w:keepLines/>
        <w:keepNext/>
        <w:pageBreakBefore/>
        <w:rPr>
          <w:rFonts w:hint="eastAsia"/>
          <w:b/>
          <w:sz w:val="44"/>
          <w:szCs w:val="44"/>
        </w:rPr>
        <w:outlineLvl w:val="0"/>
      </w:pPr>
      <w:r/>
      <w:bookmarkEnd w:id="164"/>
      <w:r/>
      <w:bookmarkStart w:id="241" w:name="_Toc12255"/>
      <w:r/>
      <w:bookmarkStart w:id="242" w:name="_Toc81575168"/>
      <w:r/>
      <w:bookmarkStart w:id="243" w:name="_Toc2916"/>
      <w:r/>
      <w:bookmarkStart w:id="244" w:name="_Toc14442"/>
      <w:r/>
      <w:bookmarkStart w:id="245" w:name="_Toc81575205"/>
      <w:r/>
      <w:bookmarkStart w:id="246" w:name="OLE_LINK13"/>
      <w:r>
        <w:rPr>
          <w:rFonts w:hint="eastAsia"/>
          <w:b/>
          <w:sz w:val="44"/>
          <w:szCs w:val="44"/>
        </w:rPr>
        <w:t xml:space="preserve">第四章</w:t>
      </w:r>
      <w:r>
        <w:rPr>
          <w:b/>
          <w:sz w:val="44"/>
          <w:szCs w:val="44"/>
        </w:rPr>
        <w:t xml:space="preserve">  </w:t>
      </w:r>
      <w:r>
        <w:rPr>
          <w:rFonts w:hint="eastAsia"/>
          <w:b/>
          <w:sz w:val="44"/>
          <w:szCs w:val="44"/>
        </w:rPr>
        <w:t xml:space="preserve">采购需求</w:t>
      </w:r>
      <w:bookmarkEnd w:id="157"/>
      <w:r/>
      <w:bookmarkEnd w:id="241"/>
      <w:r/>
      <w:bookmarkEnd w:id="242"/>
      <w:r/>
      <w:bookmarkEnd w:id="243"/>
      <w:r/>
      <w:bookmarkEnd w:id="244"/>
      <w:r/>
      <w:bookmarkEnd w:id="245"/>
      <w:r>
        <w:rPr>
          <w:rFonts w:hint="eastAsia"/>
          <w:b/>
          <w:sz w:val="44"/>
          <w:szCs w:val="44"/>
        </w:rPr>
      </w:r>
      <w:r/>
    </w:p>
    <w:p>
      <w:pPr>
        <w:pStyle w:val="835"/>
        <w:rPr>
          <w:rFonts w:hint="eastAsia"/>
          <w:sz w:val="24"/>
          <w:szCs w:val="24"/>
        </w:rPr>
      </w:pPr>
      <w:r/>
      <w:bookmarkStart w:id="247" w:name="_Toc81575206"/>
      <w:r/>
      <w:bookmarkStart w:id="248" w:name="_Toc22098"/>
      <w:r/>
      <w:bookmarkStart w:id="249" w:name="_Toc31499"/>
      <w:r/>
      <w:bookmarkStart w:id="250" w:name="_Toc81575169"/>
      <w:r>
        <w:rPr>
          <w:rFonts w:hint="eastAsia"/>
          <w:sz w:val="24"/>
          <w:szCs w:val="24"/>
        </w:rPr>
      </w:r>
      <w:r/>
    </w:p>
    <w:p>
      <w:pPr>
        <w:pStyle w:val="835"/>
        <w:ind w:firstLine="480"/>
        <w:rPr>
          <w:rFonts w:ascii="黑体" w:hAnsi="黑体" w:eastAsia="黑体"/>
          <w:sz w:val="24"/>
          <w:szCs w:val="24"/>
        </w:rPr>
      </w:pPr>
      <w:r>
        <w:rPr>
          <w:rFonts w:ascii="黑体" w:hAnsi="黑体" w:eastAsia="黑体"/>
          <w:sz w:val="24"/>
          <w:szCs w:val="24"/>
        </w:rPr>
        <w:t xml:space="preserve">一</w:t>
      </w:r>
      <w:r>
        <w:rPr>
          <w:rFonts w:ascii="黑体" w:hAnsi="黑体" w:eastAsia="黑体"/>
          <w:sz w:val="24"/>
          <w:szCs w:val="24"/>
        </w:rPr>
        <w:t xml:space="preserve">、</w:t>
      </w:r>
      <w:r>
        <w:rPr>
          <w:rFonts w:ascii="黑体" w:hAnsi="黑体" w:eastAsia="黑体"/>
          <w:sz w:val="24"/>
          <w:szCs w:val="24"/>
        </w:rPr>
        <w:t xml:space="preserve">采购标的清单</w:t>
      </w:r>
      <w:r>
        <w:rPr>
          <w:rFonts w:ascii="黑体" w:hAnsi="黑体" w:eastAsia="黑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679"/>
        <w:gridCol w:w="3762"/>
      </w:tblGrid>
      <w:tr>
        <w:trPr>
          <w:cantSplit/>
          <w:trHeight w:val="502"/>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黑体" w:hAnsi="黑体" w:eastAsia="黑体"/>
                <w:sz w:val="24"/>
                <w:szCs w:val="24"/>
              </w:rPr>
            </w:pPr>
            <w:r>
              <w:rPr>
                <w:rFonts w:hint="eastAsia" w:ascii="黑体" w:hAnsi="黑体" w:eastAsia="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89"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采购标的</w:t>
            </w:r>
            <w:r>
              <w:rPr>
                <w:rFonts w:ascii="黑体" w:hAnsi="黑体" w:eastAsia="黑体"/>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对应中小企业划分标准所属行业</w:t>
            </w:r>
            <w:r>
              <w:rPr>
                <w:rFonts w:ascii="黑体" w:hAnsi="黑体" w:eastAsia="黑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ascii="仿宋" w:hAnsi="仿宋"/>
                <w:sz w:val="24"/>
                <w:szCs w:val="24"/>
              </w:rPr>
            </w:pPr>
            <w:r/>
            <w:bookmarkStart w:id="251" w:name="OLE_LINK146"/>
            <w:r/>
            <w:bookmarkStart w:id="252" w:name="OLE_LINK147"/>
            <w:r>
              <w:rPr>
                <w:rFonts w:hint="eastAsia" w:ascii="Times New Roman" w:hAnsi="Times New Roman" w:cs="仿宋"/>
                <w:sz w:val="24"/>
                <w:szCs w:val="24"/>
              </w:rPr>
              <w:t xml:space="preserve">宿迁学院新校区搬迁项目</w:t>
            </w:r>
            <w:bookmarkEnd w:id="251"/>
            <w:r/>
            <w:bookmarkEnd w:id="252"/>
            <w:r>
              <w:rPr>
                <w:rFonts w:hint="eastAsia" w:ascii="Times New Roman" w:hAnsi="Times New Roman" w:cs="仿宋"/>
                <w:sz w:val="24"/>
                <w:szCs w:val="24"/>
              </w:rPr>
              <w:t xml:space="preserve">采购包</w:t>
            </w:r>
            <w:r>
              <w:rPr>
                <w:rFonts w:hint="eastAsia" w:ascii="Times New Roman" w:hAnsi="Times New Roman" w:cs="仿宋"/>
                <w:sz w:val="24"/>
                <w:szCs w:val="24"/>
              </w:rPr>
              <w:t xml:space="preserve">1</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宋体" w:hAnsi="宋体"/>
                <w:sz w:val="24"/>
                <w:szCs w:val="24"/>
              </w:rPr>
            </w:pPr>
            <w:r/>
            <w:bookmarkStart w:id="253" w:name="OLE_LINK144"/>
            <w:r/>
            <w:bookmarkStart w:id="254" w:name="OLE_LINK145"/>
            <w:r>
              <w:rPr>
                <w:rFonts w:hint="eastAsia" w:ascii="宋体" w:hAnsi="宋体"/>
                <w:sz w:val="24"/>
                <w:szCs w:val="24"/>
              </w:rPr>
              <w:t xml:space="preserve">交通运输业（不含铁路运输业）</w:t>
            </w:r>
            <w:bookmarkEnd w:id="253"/>
            <w:r/>
            <w:bookmarkEnd w:id="254"/>
            <w:r>
              <w:rPr>
                <w:rFonts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2</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b/>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3</w:t>
            </w:r>
            <w:r>
              <w:rPr>
                <w:rFonts w:hint="eastAsia" w:ascii="仿宋" w:hAnsi="仿宋"/>
                <w:b/>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b/>
                <w:sz w:val="24"/>
                <w:szCs w:val="24"/>
              </w:rPr>
            </w:pPr>
            <w:r>
              <w:rPr>
                <w:rFonts w:hint="eastAsia" w:ascii="宋体" w:hAnsi="宋体"/>
                <w:sz w:val="24"/>
                <w:szCs w:val="24"/>
              </w:rPr>
              <w:t xml:space="preserve">交通运输业（不含铁路运输业）</w:t>
            </w:r>
            <w:r>
              <w:rPr>
                <w:rFonts w:hint="eastAsia" w:ascii="宋体" w:hAnsi="宋体"/>
                <w:b/>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4</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bl>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项目概况</w:t>
      </w:r>
      <w:r>
        <w:rPr>
          <w:rFonts w:hint="eastAsia" w:ascii="黑体" w:hAnsi="黑体" w:eastAsia="黑体"/>
          <w:sz w:val="24"/>
          <w:szCs w:val="24"/>
        </w:rPr>
      </w:r>
      <w:r/>
    </w:p>
    <w:p>
      <w:pPr>
        <w:pStyle w:val="835"/>
        <w:ind w:firstLine="480"/>
        <w:spacing w:line="480" w:lineRule="exact"/>
        <w:rPr>
          <w:rFonts w:hint="eastAsia" w:ascii="宋体" w:hAnsi="宋体"/>
          <w:sz w:val="24"/>
          <w:szCs w:val="24"/>
        </w:rPr>
      </w:pPr>
      <w:r>
        <w:rPr>
          <w:rFonts w:hint="eastAsia" w:ascii="宋体" w:hAnsi="宋体"/>
          <w:color w:val="000000"/>
          <w:sz w:val="24"/>
          <w:szCs w:val="24"/>
        </w:rPr>
        <w:t xml:space="preserve">本项目是</w:t>
      </w:r>
      <w:r>
        <w:rPr>
          <w:rFonts w:hint="eastAsia" w:ascii="宋体" w:hAnsi="宋体" w:cs="仿宋"/>
          <w:sz w:val="24"/>
          <w:szCs w:val="24"/>
        </w:rPr>
        <w:t xml:space="preserve">宿迁学院新校区搬迁项目</w:t>
      </w:r>
      <w:r>
        <w:rPr>
          <w:rFonts w:hint="eastAsia" w:ascii="宋体" w:hAnsi="宋体"/>
          <w:color w:val="000000"/>
          <w:sz w:val="24"/>
          <w:szCs w:val="24"/>
        </w:rPr>
        <w:t xml:space="preserve">。在学院规定时间内，将</w:t>
      </w:r>
      <w:bookmarkStart w:id="255" w:name="OLE_LINK288"/>
      <w:r/>
      <w:bookmarkStart w:id="256" w:name="OLE_LINK289"/>
      <w:r>
        <w:rPr>
          <w:rFonts w:hint="eastAsia" w:ascii="宋体" w:hAnsi="宋体"/>
          <w:color w:val="000000"/>
          <w:sz w:val="24"/>
          <w:szCs w:val="24"/>
        </w:rPr>
        <w:t xml:space="preserve">采购包1搬迁</w:t>
      </w:r>
      <w:r>
        <w:rPr>
          <w:rFonts w:hint="eastAsia" w:ascii="宋体" w:hAnsi="宋体"/>
          <w:sz w:val="24"/>
          <w:szCs w:val="24"/>
        </w:rPr>
        <w:t xml:space="preserve">教学科研仪器设备（</w:t>
      </w:r>
      <w:r>
        <w:rPr>
          <w:rFonts w:hint="eastAsia" w:ascii="宋体" w:hAnsi="宋体"/>
          <w:color w:val="000000"/>
          <w:sz w:val="24"/>
          <w:szCs w:val="24"/>
        </w:rPr>
        <w:t xml:space="preserve">约2万件），主要包括实验通用设备、实验专用设备和各专业实验室家具用具以及实践教学资料等</w:t>
      </w:r>
      <w:r>
        <w:rPr>
          <w:rFonts w:hint="eastAsia" w:ascii="宋体" w:hAnsi="宋体"/>
          <w:color w:val="000000"/>
          <w:sz w:val="24"/>
          <w:szCs w:val="24"/>
        </w:rPr>
        <w:t xml:space="preserve">；</w:t>
      </w:r>
      <w:r>
        <w:rPr>
          <w:rFonts w:hint="eastAsia" w:ascii="宋体" w:hAnsi="宋体"/>
          <w:color w:val="000000"/>
          <w:sz w:val="24"/>
          <w:szCs w:val="24"/>
        </w:rPr>
        <w:t xml:space="preserve">采购包2搬迁学生宿舍家具用品（涉及约6200张单人位公寓床和约16000名学生及行李），主要包括家具、用具、装具等；采购包3搬迁图书档案（约175万册/盒），主要包括图书馆与档案馆各类家具用具、通用设备、专用设备以及图书资料和实物档案等；</w:t>
      </w:r>
      <w:r>
        <w:rPr>
          <w:rFonts w:hint="eastAsia" w:ascii="宋体" w:hAnsi="宋体"/>
          <w:color w:val="000000"/>
          <w:sz w:val="24"/>
          <w:szCs w:val="24"/>
        </w:rPr>
        <w:t xml:space="preserve">采购包4</w:t>
      </w:r>
      <w:r>
        <w:rPr>
          <w:rFonts w:hint="eastAsia" w:ascii="宋体" w:hAnsi="宋体"/>
          <w:color w:val="000000"/>
          <w:sz w:val="24"/>
          <w:szCs w:val="24"/>
        </w:rPr>
        <w:t xml:space="preserve">搬迁其他行政办公、生活保障物资（约3万件）</w:t>
      </w:r>
      <w:r>
        <w:rPr>
          <w:rFonts w:hint="eastAsia" w:ascii="宋体" w:hAnsi="宋体"/>
          <w:sz w:val="24"/>
          <w:szCs w:val="24"/>
        </w:rPr>
        <w:t xml:space="preserve">，主要包括各职能部门、二级学院图书档案、家具用具、设施设备等</w:t>
      </w:r>
      <w:bookmarkEnd w:id="255"/>
      <w:r/>
      <w:bookmarkEnd w:id="256"/>
      <w:r>
        <w:rPr>
          <w:rFonts w:hint="eastAsia" w:ascii="宋体" w:hAnsi="宋体"/>
          <w:sz w:val="24"/>
          <w:szCs w:val="24"/>
        </w:rPr>
        <w:t xml:space="preserve">，按照学校要求</w:t>
      </w:r>
      <w:r>
        <w:rPr>
          <w:rFonts w:hint="eastAsia" w:ascii="宋体" w:hAnsi="宋体"/>
          <w:color w:val="000000"/>
          <w:sz w:val="24"/>
          <w:szCs w:val="24"/>
        </w:rPr>
        <w:t xml:space="preserve">安全运输、搬运至指定地点。</w:t>
      </w:r>
      <w:r>
        <w:rPr>
          <w:rFonts w:hint="eastAsia" w:ascii="宋体" w:hAnsi="宋体"/>
          <w:sz w:val="24"/>
          <w:szCs w:val="24"/>
        </w:rPr>
        <w:t xml:space="preserve">4个采购包的相关搬迁清单放在百度网盘中，</w:t>
      </w:r>
      <w:r>
        <w:rPr>
          <w:rFonts w:hint="eastAsia" w:ascii="宋体" w:hAnsi="宋体"/>
          <w:color w:val="000000"/>
          <w:sz w:val="24"/>
          <w:szCs w:val="24"/>
        </w:rPr>
        <w:t xml:space="preserve">请投标人至链接</w:t>
      </w:r>
      <w:r>
        <w:rPr>
          <w:rFonts w:hint="eastAsia" w:ascii="宋体" w:hAnsi="宋体"/>
          <w:sz w:val="24"/>
          <w:szCs w:val="24"/>
        </w:rPr>
        <w:t xml:space="preserve">：</w:t>
      </w:r>
      <w:r>
        <w:rPr>
          <w:rFonts w:hint="eastAsia" w:ascii="宋体" w:hAnsi="宋体"/>
          <w:sz w:val="24"/>
          <w:szCs w:val="24"/>
        </w:rPr>
        <w:t xml:space="preserve">ht</w:t>
      </w:r>
      <w:r>
        <w:rPr>
          <w:rFonts w:hint="eastAsia" w:ascii="宋体" w:hAnsi="宋体"/>
          <w:color w:val="000000"/>
          <w:sz w:val="24"/>
          <w:szCs w:val="24"/>
        </w:rPr>
        <w:t xml:space="preserve">tps://pan.baidu.com/s/1NCCVTMHbnmRlsdAY61zx6Q</w:t>
      </w:r>
      <w:r>
        <w:rPr>
          <w:rFonts w:hint="eastAsia" w:ascii="宋体" w:hAnsi="宋体"/>
          <w:sz w:val="24"/>
          <w:szCs w:val="24"/>
        </w:rPr>
        <w:t xml:space="preserve">；提取密码为：</w:t>
      </w:r>
      <w:r>
        <w:rPr>
          <w:rFonts w:hint="eastAsia" w:ascii="宋体" w:hAnsi="宋体"/>
          <w:sz w:val="24"/>
          <w:szCs w:val="24"/>
        </w:rPr>
        <w:t xml:space="preserve">88sc</w:t>
      </w:r>
      <w:r>
        <w:rPr>
          <w:rFonts w:hint="eastAsia" w:ascii="宋体" w:hAnsi="宋体"/>
          <w:sz w:val="24"/>
          <w:szCs w:val="24"/>
        </w:rPr>
        <w:t xml:space="preserve">。</w:t>
      </w:r>
      <w:r>
        <w:rPr>
          <w:rFonts w:hint="eastAsia" w:ascii="宋体" w:hAnsi="宋体"/>
          <w:sz w:val="24"/>
          <w:szCs w:val="24"/>
        </w:rPr>
        <w:t xml:space="preserve">由投标人自行下载。</w:t>
      </w:r>
      <w:r>
        <w:rPr>
          <w:rFonts w:ascii="SimSun" w:hAnsi="SimSun" w:eastAsia="SimSun" w:cs="SimSun"/>
          <w:color w:val="ff0000"/>
          <w:sz w:val="24"/>
        </w:rPr>
        <w:t xml:space="preserve">更正后的采购包1搬迁清单和采购包4搬迁清单已放在百度网盘中，请投标人至链接https://pan.baidu.com/s/1nocYYcgKCO_KxYfLmOs7jw；提取密码为2ja3。由投标人自行下载。</w:t>
      </w:r>
      <w:r>
        <w:rPr>
          <w:rFonts w:hint="eastAsia" w:ascii="宋体" w:hAnsi="宋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本项目搬迁服务为“交钥匙工程”，供应商</w:t>
      </w:r>
      <w:r>
        <w:rPr>
          <w:rFonts w:hint="eastAsia" w:ascii="宋体" w:hAnsi="宋体" w:cs="宋体"/>
          <w:bCs/>
          <w:sz w:val="24"/>
          <w:szCs w:val="24"/>
        </w:rPr>
        <w:t xml:space="preserve">提供搬迁前清盘点、物资功能状态确认、拆卸、打包、运输、安装、调试、检验检测校准、验收移交及售后服务等服务，确保搬迁工作完成后设备物资能恢复到原使用状态。</w:t>
      </w:r>
      <w:r>
        <w:rPr>
          <w:rFonts w:hint="eastAsia" w:ascii="宋体" w:hAnsi="宋体" w:cs="宋体"/>
          <w:bCs/>
          <w:sz w:val="24"/>
          <w:szCs w:val="24"/>
        </w:rPr>
        <w:t xml:space="preserve">本次搬迁实行</w:t>
      </w:r>
      <w:r>
        <w:rPr>
          <w:rFonts w:hint="eastAsia" w:ascii="宋体" w:hAnsi="宋体" w:cs="宋体"/>
          <w:bCs/>
          <w:sz w:val="24"/>
          <w:szCs w:val="24"/>
        </w:rPr>
        <w:t xml:space="preserve">客货分流：货物由营运</w:t>
      </w:r>
      <w:r>
        <w:rPr>
          <w:rFonts w:hint="eastAsia" w:ascii="宋体" w:hAnsi="宋体" w:cs="宋体"/>
          <w:bCs/>
          <w:sz w:val="24"/>
          <w:szCs w:val="24"/>
        </w:rPr>
        <w:t xml:space="preserve">货车</w:t>
      </w:r>
      <w:r>
        <w:rPr>
          <w:rFonts w:hint="eastAsia" w:ascii="宋体" w:hAnsi="宋体" w:cs="宋体"/>
          <w:bCs/>
          <w:sz w:val="24"/>
          <w:szCs w:val="24"/>
        </w:rPr>
        <w:t xml:space="preserve">运输，严禁人货混载；学生人员转运所用客车，应全部具备合法有效的包车客运营运手续、保险齐全。中标人对全部车辆合规性、交通安全承担全部责任。</w:t>
      </w:r>
      <w:r>
        <w:rPr>
          <w:rFonts w:hint="eastAsia" w:ascii="宋体" w:hAnsi="宋体" w:cs="宋体"/>
          <w:bCs/>
          <w:sz w:val="24"/>
          <w:szCs w:val="24"/>
        </w:rPr>
        <w:t xml:space="preserve">整个搬迁项目</w:t>
      </w:r>
      <w:r>
        <w:rPr>
          <w:rFonts w:hint="eastAsia" w:ascii="宋体" w:hAnsi="宋体" w:cs="宋体"/>
          <w:bCs/>
          <w:sz w:val="24"/>
          <w:szCs w:val="24"/>
        </w:rPr>
        <w:t xml:space="preserve">遵守安全第一的原则，遵守安全生产有关管理规定及相关安全管理制度，严格按安全操作规程进行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，并随时接受行业安全检查人员依法实施的监督检查，采取必要的安全防护措施，消除事故隐患</w:t>
      </w:r>
      <w:r>
        <w:rPr>
          <w:rFonts w:hint="eastAsia" w:ascii="宋体" w:hAnsi="宋体" w:cs="宋体"/>
          <w:bCs/>
          <w:sz w:val="24"/>
          <w:szCs w:val="24"/>
        </w:rPr>
        <w:t xml:space="preserve">，确保搬迁服务高效安全</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所有采购包搬迁中，新老校区均不提供电梯使用，供应商要根据项目实际情况准备好搬迁中</w:t>
      </w:r>
      <w:r>
        <w:rPr>
          <w:rFonts w:hint="eastAsia" w:ascii="宋体" w:hAnsi="宋体" w:cs="宋体"/>
          <w:bCs/>
          <w:sz w:val="24"/>
          <w:szCs w:val="24"/>
        </w:rPr>
        <w:t xml:space="preserve">各种搬迁所需</w:t>
      </w:r>
      <w:r>
        <w:rPr>
          <w:rFonts w:hint="eastAsia" w:ascii="宋体" w:hAnsi="宋体" w:cs="宋体"/>
          <w:bCs/>
          <w:sz w:val="24"/>
          <w:szCs w:val="24"/>
        </w:rPr>
        <w:t xml:space="preserve">工具</w:t>
      </w:r>
      <w:r>
        <w:rPr>
          <w:rFonts w:hint="eastAsia" w:ascii="宋体" w:hAnsi="宋体" w:cs="宋体"/>
          <w:bCs/>
          <w:sz w:val="24"/>
          <w:szCs w:val="24"/>
        </w:rPr>
        <w:t xml:space="preserve">，确保搬迁质量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方正仿宋_GBK" w:eastAsia="方正仿宋_GBK"/>
          <w:sz w:val="24"/>
          <w:szCs w:val="24"/>
        </w:rPr>
      </w:pPr>
      <w:r/>
      <w:bookmarkStart w:id="257" w:name="OLE_LINK230"/>
      <w:r/>
      <w:bookmarkStart w:id="258" w:name="OLE_LINK231"/>
      <w:r>
        <w:rPr>
          <w:rFonts w:hint="eastAsia" w:ascii="黑体" w:hAnsi="黑体" w:eastAsia="黑体"/>
          <w:sz w:val="24"/>
          <w:szCs w:val="24"/>
        </w:rPr>
        <w:t xml:space="preserve">三</w:t>
      </w:r>
      <w:r>
        <w:rPr>
          <w:rFonts w:hint="eastAsia" w:ascii="黑体" w:hAnsi="黑体" w:eastAsia="黑体"/>
          <w:sz w:val="24"/>
          <w:szCs w:val="24"/>
        </w:rPr>
        <w:t xml:space="preserve">、</w:t>
      </w:r>
      <w:r>
        <w:rPr>
          <w:rFonts w:hint="eastAsia" w:ascii="黑体" w:hAnsi="黑体" w:eastAsia="黑体"/>
          <w:sz w:val="24"/>
          <w:szCs w:val="24"/>
        </w:rPr>
        <w:t xml:space="preserve">服务要求</w:t>
      </w:r>
      <w:bookmarkEnd w:id="246"/>
      <w:r/>
      <w:bookmarkEnd w:id="257"/>
      <w:r/>
      <w:bookmarkEnd w:id="258"/>
      <w:r>
        <w:rPr>
          <w:rFonts w:hint="eastAsia" w:ascii="方正仿宋_GBK" w:eastAsia="方正仿宋_GBK"/>
          <w:sz w:val="24"/>
          <w:szCs w:val="24"/>
        </w:rPr>
      </w:r>
      <w:r/>
    </w:p>
    <w:p>
      <w:pPr>
        <w:pStyle w:val="835"/>
        <w:ind w:firstLine="482"/>
        <w:spacing w:line="480" w:lineRule="exact"/>
        <w:rPr>
          <w:rFonts w:hint="eastAsia" w:ascii="宋体" w:hAnsi="宋体"/>
          <w:b/>
          <w:sz w:val="24"/>
          <w:szCs w:val="24"/>
        </w:rPr>
      </w:pPr>
      <w:r/>
      <w:bookmarkStart w:id="259" w:name="OLE_LINK160"/>
      <w:r/>
      <w:bookmarkStart w:id="260" w:name="OLE_LINK161"/>
      <w:r/>
      <w:bookmarkStart w:id="261" w:name="OLE_LINK11"/>
      <w:r/>
      <w:bookmarkStart w:id="262" w:name="OLE_LINK202"/>
      <w:r>
        <w:rPr>
          <w:rFonts w:hint="eastAsia" w:ascii="宋体" w:hAnsi="宋体"/>
          <w:b/>
          <w:sz w:val="24"/>
          <w:szCs w:val="24"/>
        </w:rPr>
        <w:t xml:space="preserve">（一）采购包1</w:t>
      </w:r>
      <w:bookmarkEnd w:id="259"/>
      <w:r/>
      <w:bookmarkEnd w:id="260"/>
      <w:r>
        <w:rPr>
          <w:rFonts w:hint="eastAsia" w:ascii="宋体" w:hAnsi="宋体"/>
          <w:b/>
          <w:sz w:val="24"/>
          <w:szCs w:val="24"/>
        </w:rPr>
      </w:r>
      <w:r/>
    </w:p>
    <w:p>
      <w:pPr>
        <w:pStyle w:val="835"/>
        <w:ind w:firstLine="482"/>
        <w:spacing w:line="48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w:t>
      </w:r>
      <w:r>
        <w:rPr>
          <w:rFonts w:hint="eastAsia" w:ascii="宋体" w:hAnsi="宋体"/>
          <w:b/>
          <w:sz w:val="24"/>
          <w:szCs w:val="24"/>
        </w:rPr>
        <w:t xml:space="preserve">准备</w:t>
      </w:r>
      <w:r>
        <w:rPr>
          <w:rFonts w:hint="eastAsia" w:ascii="宋体" w:hAnsi="宋体"/>
          <w:b/>
          <w:sz w:val="24"/>
          <w:szCs w:val="24"/>
        </w:rPr>
        <w:t xml:space="preserve">工作</w:t>
      </w:r>
      <w:r>
        <w:rPr>
          <w:rFonts w:hint="eastAsia" w:ascii="宋体" w:hAnsi="宋体"/>
          <w:b/>
          <w:sz w:val="24"/>
          <w:szCs w:val="24"/>
        </w:rPr>
        <w:t xml:space="preserve">要求</w:t>
      </w:r>
      <w:r>
        <w:rPr>
          <w:rFonts w:ascii="宋体" w:hAnsi="宋体"/>
          <w:b/>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Start w:id="263" w:name="OLE_LINK18"/>
      <w:r/>
      <w:bookmarkStart w:id="264" w:name="OLE_LINK19"/>
      <w:r>
        <w:rPr>
          <w:rFonts w:hint="eastAsia" w:ascii="宋体" w:hAnsi="宋体" w:cs="宋体"/>
          <w:bCs/>
          <w:color w:val="000000"/>
          <w:sz w:val="24"/>
          <w:szCs w:val="24"/>
        </w:rPr>
        <w:t xml:space="preserve">本项目</w:t>
      </w:r>
      <w:bookmarkStart w:id="265" w:name="OLE_LINK96"/>
      <w:r/>
      <w:bookmarkStart w:id="266" w:name="OLE_LINK109"/>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bookmarkEnd w:id="265"/>
      <w:r/>
      <w:bookmarkEnd w:id="266"/>
      <w:r>
        <w:rPr>
          <w:rFonts w:hint="eastAsia" w:ascii="宋体" w:hAnsi="宋体" w:cs="宋体"/>
          <w:bCs/>
          <w:color w:val="000000"/>
          <w:sz w:val="24"/>
          <w:szCs w:val="24"/>
        </w:rPr>
        <w:t xml:space="preserve">，</w:t>
      </w:r>
      <w:bookmarkStart w:id="267" w:name="OLE_LINK9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后</w:t>
      </w:r>
      <w:bookmarkEnd w:id="267"/>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w:t>
      </w:r>
      <w:r>
        <w:rPr>
          <w:rFonts w:hint="eastAsia" w:ascii="宋体" w:hAnsi="宋体" w:cs="宋体"/>
          <w:bCs/>
          <w:color w:val="000000"/>
          <w:sz w:val="24"/>
          <w:szCs w:val="24"/>
        </w:rPr>
        <w:t xml:space="preserve">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包1搬迁清单）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End w:id="263"/>
      <w:r/>
      <w:bookmarkEnd w:id="264"/>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机器设备设施的</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拆卸、</w:t>
      </w:r>
      <w:r>
        <w:rPr>
          <w:rFonts w:hint="eastAsia" w:ascii="宋体" w:hAnsi="宋体" w:cs="宋体"/>
          <w:bCs/>
          <w:color w:val="000000"/>
          <w:sz w:val="24"/>
          <w:szCs w:val="24"/>
        </w:rPr>
        <w:t xml:space="preserve">打包、搬运、功能恢复</w:t>
      </w:r>
      <w:r>
        <w:rPr>
          <w:rFonts w:hint="eastAsia" w:ascii="宋体" w:hAnsi="宋体" w:cs="宋体"/>
          <w:bCs/>
          <w:color w:val="000000"/>
          <w:sz w:val="24"/>
          <w:szCs w:val="24"/>
        </w:rPr>
        <w:t xml:space="preserve">安装</w:t>
      </w:r>
      <w:r>
        <w:rPr>
          <w:rFonts w:hint="eastAsia" w:ascii="宋体" w:hAnsi="宋体" w:cs="宋体"/>
          <w:bCs/>
          <w:color w:val="000000"/>
          <w:sz w:val="24"/>
          <w:szCs w:val="24"/>
        </w:rPr>
        <w:t xml:space="preserve">、调试、检定（校准）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人员分配、车辆分配</w:t>
      </w:r>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确保项目用人用车用工具</w:t>
      </w:r>
      <w:r>
        <w:rPr>
          <w:rFonts w:hint="eastAsia" w:ascii="宋体" w:hAnsi="宋体" w:cs="宋体"/>
          <w:bCs/>
          <w:color w:val="000000"/>
          <w:sz w:val="24"/>
          <w:szCs w:val="24"/>
        </w:rPr>
        <w:t xml:space="preserve">满足搬迁实际</w:t>
      </w:r>
      <w:r>
        <w:rPr>
          <w:rFonts w:hint="eastAsia" w:ascii="宋体" w:hAnsi="宋体" w:cs="宋体"/>
          <w:bCs/>
          <w:color w:val="000000"/>
          <w:sz w:val="24"/>
          <w:szCs w:val="24"/>
        </w:rPr>
        <w:t xml:space="preserve">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w:t>
      </w:r>
      <w:r>
        <w:rPr>
          <w:rFonts w:hint="eastAsia" w:ascii="宋体" w:hAnsi="宋体" w:cs="宋体"/>
          <w:bCs/>
          <w:color w:val="000000"/>
          <w:sz w:val="24"/>
          <w:szCs w:val="24"/>
        </w:rPr>
        <w:t xml:space="preserve">人员与设备，满足</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）服务时间：以采购人通知时间为准；按采购人要求安排时间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p>
    <w:p>
      <w:pPr>
        <w:pStyle w:val="835"/>
        <w:ind w:firstLine="472"/>
        <w:spacing w:line="480" w:lineRule="exact"/>
        <w:rPr>
          <w:rFonts w:hint="eastAsia" w:ascii="宋体" w:hAnsi="宋体" w:cs="宋体"/>
          <w:bCs/>
          <w:color w:val="000000"/>
          <w:spacing w:val="-2"/>
          <w:sz w:val="24"/>
          <w:szCs w:val="24"/>
        </w:rPr>
      </w:pPr>
      <w:r>
        <w:rPr>
          <w:rFonts w:ascii="宋体" w:hAnsi="宋体" w:cs="宋体"/>
          <w:bCs/>
          <w:color w:val="000000"/>
          <w:spacing w:val="-2"/>
          <w:sz w:val="24"/>
          <w:szCs w:val="24"/>
        </w:rPr>
        <w:t xml:space="preserve">（</w:t>
      </w:r>
      <w:r>
        <w:rPr>
          <w:rFonts w:hint="eastAsia" w:ascii="宋体" w:hAnsi="宋体" w:cs="宋体"/>
          <w:bCs/>
          <w:color w:val="000000"/>
          <w:spacing w:val="-2"/>
          <w:sz w:val="24"/>
          <w:szCs w:val="24"/>
        </w:rPr>
        <w:t xml:space="preserve">3</w:t>
      </w:r>
      <w:r>
        <w:rPr>
          <w:rFonts w:ascii="宋体" w:hAnsi="宋体" w:cs="宋体"/>
          <w:bCs/>
          <w:color w:val="000000"/>
          <w:spacing w:val="-2"/>
          <w:sz w:val="24"/>
          <w:szCs w:val="24"/>
        </w:rPr>
        <w:t xml:space="preserve">）目的地确认：搬迁前，</w:t>
      </w:r>
      <w:r>
        <w:rPr>
          <w:rFonts w:hint="eastAsia" w:ascii="宋体" w:hAnsi="宋体" w:cs="宋体"/>
          <w:bCs/>
          <w:color w:val="000000"/>
          <w:spacing w:val="-2"/>
          <w:sz w:val="24"/>
          <w:szCs w:val="24"/>
        </w:rPr>
        <w:t xml:space="preserve">中标人</w:t>
      </w:r>
      <w:r>
        <w:rPr>
          <w:rFonts w:ascii="宋体" w:hAnsi="宋体" w:cs="宋体"/>
          <w:bCs/>
          <w:color w:val="000000"/>
          <w:spacing w:val="-2"/>
          <w:sz w:val="24"/>
          <w:szCs w:val="24"/>
        </w:rPr>
        <w:t xml:space="preserve">需</w:t>
      </w:r>
      <w:r>
        <w:rPr>
          <w:rFonts w:hint="eastAsia" w:ascii="宋体" w:hAnsi="宋体" w:cs="宋体"/>
          <w:bCs/>
          <w:color w:val="000000"/>
          <w:spacing w:val="-2"/>
          <w:sz w:val="24"/>
          <w:szCs w:val="24"/>
        </w:rPr>
        <w:t xml:space="preserve">向</w:t>
      </w:r>
      <w:r>
        <w:rPr>
          <w:rFonts w:ascii="宋体" w:hAnsi="宋体" w:cs="宋体"/>
          <w:bCs/>
          <w:color w:val="000000"/>
          <w:spacing w:val="-2"/>
          <w:sz w:val="24"/>
          <w:szCs w:val="24"/>
        </w:rPr>
        <w:t xml:space="preserve">采购人确认所搬运</w:t>
      </w:r>
      <w:r>
        <w:rPr>
          <w:rFonts w:ascii="宋体" w:hAnsi="宋体" w:cs="宋体"/>
          <w:bCs/>
          <w:color w:val="000000"/>
          <w:spacing w:val="-2"/>
          <w:sz w:val="24"/>
          <w:szCs w:val="24"/>
        </w:rPr>
        <w:t xml:space="preserve">仪器设备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物品老校区</w:t>
      </w:r>
      <w:r>
        <w:rPr>
          <w:rFonts w:ascii="宋体" w:hAnsi="宋体" w:cs="宋体"/>
          <w:bCs/>
          <w:color w:val="000000"/>
          <w:spacing w:val="-2"/>
          <w:sz w:val="24"/>
          <w:szCs w:val="24"/>
        </w:rPr>
        <w:t xml:space="preserve">所在地</w:t>
      </w:r>
      <w:r>
        <w:rPr>
          <w:rFonts w:ascii="宋体" w:hAnsi="宋体" w:cs="宋体"/>
          <w:bCs/>
          <w:color w:val="000000"/>
          <w:spacing w:val="-2"/>
          <w:sz w:val="24"/>
          <w:szCs w:val="24"/>
        </w:rPr>
        <w:t xml:space="preserve">和新校区具体目的地，做到原有地点到新地点的无缝衔接，确保</w:t>
      </w:r>
      <w:r>
        <w:rPr>
          <w:rFonts w:ascii="宋体" w:hAnsi="宋体" w:cs="宋体"/>
          <w:bCs/>
          <w:color w:val="000000"/>
          <w:spacing w:val="-2"/>
          <w:sz w:val="24"/>
          <w:szCs w:val="24"/>
        </w:rPr>
        <w:t xml:space="preserve">把仪器</w:t>
      </w:r>
      <w:r>
        <w:rPr>
          <w:rFonts w:hint="eastAsia" w:ascii="宋体" w:hAnsi="宋体" w:cs="宋体"/>
          <w:bCs/>
          <w:color w:val="000000"/>
          <w:spacing w:val="-2"/>
          <w:sz w:val="24"/>
          <w:szCs w:val="24"/>
        </w:rPr>
        <w:t xml:space="preserve">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w:t>
      </w:r>
      <w:r>
        <w:rPr>
          <w:rFonts w:ascii="宋体" w:hAnsi="宋体" w:cs="宋体"/>
          <w:bCs/>
          <w:color w:val="000000"/>
          <w:spacing w:val="-2"/>
          <w:sz w:val="24"/>
          <w:szCs w:val="24"/>
        </w:rPr>
        <w:t xml:space="preserve">安全</w:t>
      </w:r>
      <w:r>
        <w:rPr>
          <w:rFonts w:ascii="宋体" w:hAnsi="宋体" w:cs="宋体"/>
          <w:bCs/>
          <w:color w:val="000000"/>
          <w:spacing w:val="-2"/>
          <w:sz w:val="24"/>
          <w:szCs w:val="24"/>
        </w:rPr>
        <w:t xml:space="preserve">运送到指定地点。</w:t>
      </w:r>
      <w:r>
        <w:rPr>
          <w:rFonts w:hint="eastAsia" w:ascii="宋体" w:hAnsi="宋体" w:cs="宋体"/>
          <w:bCs/>
          <w:color w:val="000000"/>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hint="eastAsia" w:ascii="宋体" w:hAnsi="宋体" w:cs="宋体"/>
          <w:bCs/>
          <w:spacing w:val="-2"/>
          <w:sz w:val="24"/>
          <w:szCs w:val="24"/>
        </w:rPr>
        <w:t xml:space="preserve">4</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可包含但不限于：序号、类别、内容、品目、数量、状态确认、包装、打包、运输、人员安排、交接确认、备注等要求，全面服从采购人安排，统计表具体格式最终需由采购人确认后方可使用。</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pacing w:val="-2"/>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清盘点、确认：中标人</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仪器设备设施物品</w:t>
      </w:r>
      <w:r>
        <w:rPr>
          <w:rFonts w:hint="eastAsia" w:ascii="宋体" w:hAnsi="宋体" w:cs="宋体"/>
          <w:bCs/>
          <w:color w:val="000000"/>
          <w:sz w:val="24"/>
          <w:szCs w:val="24"/>
        </w:rPr>
        <w:t xml:space="preserve">清盘点、性能状态测试、确认、仪器设备拆卸、装箱，以及其他资产的拆装等工作，提供所有搬迁用包装材料（包括易损仪器的单独包装），并确保</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过程所有资产的安全</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采购人代表与中标人现场管理人员（如需技术人员现场参与的，中标人</w:t>
      </w:r>
      <w:r>
        <w:rPr>
          <w:rFonts w:hint="eastAsia" w:ascii="宋体" w:hAnsi="宋体" w:cs="宋体"/>
          <w:bCs/>
          <w:color w:val="000000"/>
          <w:spacing w:val="-2"/>
          <w:sz w:val="24"/>
          <w:szCs w:val="24"/>
        </w:rPr>
        <w:t xml:space="preserve">派遣符合要求的技术人员参与）现场签字确认</w:t>
      </w:r>
      <w:r>
        <w:rPr>
          <w:rFonts w:hint="eastAsia" w:ascii="宋体" w:hAnsi="宋体" w:cs="宋体"/>
          <w:bCs/>
          <w:color w:val="000000"/>
          <w:sz w:val="24"/>
          <w:szCs w:val="24"/>
        </w:rPr>
        <w:t xml:space="preserve">(表单由中标人提供，甲乙双方签字确认）</w:t>
      </w:r>
      <w:r>
        <w:rPr>
          <w:rFonts w:hint="eastAsia" w:ascii="宋体" w:hAnsi="宋体" w:cs="宋体"/>
          <w:bCs/>
          <w:color w:val="000000"/>
          <w:spacing w:val="-2"/>
          <w:sz w:val="24"/>
          <w:szCs w:val="24"/>
        </w:rPr>
        <w:t xml:space="preserve">。</w:t>
      </w:r>
      <w:r>
        <w:rPr>
          <w:rFonts w:hint="eastAsia" w:ascii="宋体" w:hAnsi="宋体" w:cs="宋体"/>
          <w:bCs/>
          <w:color w:val="000000"/>
          <w:spacing w:val="-2"/>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Start w:id="268" w:name="OLE_LINK130"/>
      <w:r>
        <w:rPr>
          <w:rFonts w:hint="eastAsia" w:ascii="宋体" w:hAnsi="宋体" w:cs="宋体"/>
          <w:bCs/>
          <w:color w:val="000000"/>
          <w:sz w:val="24"/>
          <w:szCs w:val="24"/>
        </w:rPr>
        <w:t xml:space="preserve">仪器设备</w:t>
      </w:r>
      <w:bookmarkEnd w:id="26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拆卸及包装：</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专业拆装工程师负责拆卸，完成拆卸后，</w:t>
      </w:r>
      <w:r>
        <w:rPr>
          <w:rFonts w:hint="eastAsia" w:ascii="宋体" w:hAnsi="宋体" w:cs="宋体"/>
          <w:bCs/>
          <w:color w:val="000000"/>
          <w:sz w:val="24"/>
          <w:szCs w:val="24"/>
        </w:rPr>
        <w:t xml:space="preserve">经双方确认，中标人按照</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的运输安全要求进行包装，</w:t>
      </w:r>
      <w:r>
        <w:rPr>
          <w:rFonts w:hint="eastAsia" w:ascii="宋体" w:hAnsi="宋体" w:cs="宋体"/>
          <w:bCs/>
          <w:color w:val="000000"/>
          <w:sz w:val="24"/>
          <w:szCs w:val="24"/>
        </w:rPr>
        <w:t xml:space="preserve">采购人填写装箱单，装箱单放在包装箱内，包装箱外填写并张贴物品标识单</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提供物品标识单），并对货运提出运</w:t>
      </w:r>
      <w:r>
        <w:rPr>
          <w:rFonts w:hint="eastAsia" w:ascii="宋体" w:hAnsi="宋体" w:cs="宋体"/>
          <w:bCs/>
          <w:color w:val="000000"/>
          <w:sz w:val="24"/>
          <w:szCs w:val="24"/>
        </w:rPr>
        <w:t xml:space="preserve">送过程中的具体要求（如涉及安全需求，中标人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ascii="宋体" w:hAnsi="宋体" w:cs="宋体"/>
          <w:bCs/>
          <w:color w:val="ff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危化品</w:t>
      </w:r>
      <w:r>
        <w:rPr>
          <w:rFonts w:hint="eastAsia" w:ascii="宋体" w:hAnsi="宋体" w:cs="宋体"/>
          <w:bCs/>
          <w:color w:val="000000"/>
          <w:spacing w:val="-2"/>
          <w:sz w:val="24"/>
          <w:szCs w:val="24"/>
        </w:rPr>
        <w:t xml:space="preserve">搬迁：</w:t>
      </w:r>
      <w:r>
        <w:rPr>
          <w:rFonts w:hint="eastAsia" w:ascii="宋体" w:hAnsi="宋体" w:cs="宋体"/>
          <w:bCs/>
          <w:color w:val="000000"/>
          <w:spacing w:val="-2"/>
          <w:sz w:val="24"/>
          <w:szCs w:val="24"/>
        </w:rPr>
        <w:t xml:space="preserve">供应商</w:t>
      </w:r>
      <w:r>
        <w:rPr>
          <w:rFonts w:hint="eastAsia" w:ascii="宋体" w:hAnsi="宋体" w:cs="宋体"/>
          <w:bCs/>
          <w:color w:val="000000"/>
          <w:spacing w:val="-2"/>
          <w:sz w:val="24"/>
          <w:szCs w:val="24"/>
        </w:rPr>
        <w:t xml:space="preserve">拆卸、</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储存</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隔离</w:t>
      </w:r>
      <w:r>
        <w:rPr>
          <w:rFonts w:hint="eastAsia" w:ascii="宋体" w:hAnsi="宋体" w:cs="宋体"/>
          <w:bCs/>
          <w:color w:val="000000"/>
          <w:sz w:val="24"/>
          <w:szCs w:val="24"/>
        </w:rPr>
        <w:t xml:space="preserve">、搬运、运输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全流程</w:t>
      </w:r>
      <w:r>
        <w:rPr>
          <w:rFonts w:hint="eastAsia" w:ascii="宋体" w:hAnsi="宋体" w:cs="宋体"/>
          <w:bCs/>
          <w:color w:val="000000"/>
          <w:sz w:val="24"/>
          <w:szCs w:val="24"/>
        </w:rPr>
        <w:t xml:space="preserve">事项操作</w:t>
      </w:r>
      <w:r>
        <w:rPr>
          <w:rFonts w:hint="eastAsia" w:ascii="宋体" w:hAnsi="宋体" w:cs="宋体"/>
          <w:bCs/>
          <w:color w:val="000000"/>
          <w:sz w:val="24"/>
          <w:szCs w:val="24"/>
        </w:rPr>
        <w:t xml:space="preserve">均</w:t>
      </w:r>
      <w:r>
        <w:rPr>
          <w:rFonts w:hint="eastAsia" w:ascii="宋体" w:hAnsi="宋体" w:cs="宋体"/>
          <w:bCs/>
          <w:color w:val="000000"/>
          <w:sz w:val="24"/>
          <w:szCs w:val="24"/>
        </w:rPr>
        <w:t xml:space="preserve">严格执行国家法律法规及地方危险化学品相关管理</w:t>
      </w:r>
      <w:r>
        <w:rPr>
          <w:rFonts w:hint="eastAsia" w:ascii="宋体" w:hAnsi="宋体" w:cs="宋体"/>
          <w:bCs/>
          <w:color w:val="000000"/>
          <w:sz w:val="24"/>
          <w:szCs w:val="24"/>
        </w:rPr>
        <w:t xml:space="preserve">规定和</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w:t>
      </w:r>
      <w:r>
        <w:rPr>
          <w:rFonts w:hint="eastAsia" w:ascii="宋体" w:hAnsi="宋体" w:cs="宋体"/>
          <w:bCs/>
          <w:sz w:val="24"/>
          <w:szCs w:val="24"/>
        </w:rPr>
        <w:t xml:space="preserve">配备符合危化品规定的消防器材</w:t>
      </w:r>
      <w:r>
        <w:rPr>
          <w:rFonts w:hint="eastAsia" w:ascii="宋体" w:hAnsi="宋体" w:cs="宋体"/>
          <w:bCs/>
          <w:sz w:val="24"/>
          <w:szCs w:val="24"/>
        </w:rPr>
        <w:t xml:space="preserve">，</w:t>
      </w:r>
      <w:r>
        <w:rPr>
          <w:rFonts w:hint="eastAsia" w:ascii="宋体" w:hAnsi="宋体" w:cs="宋体"/>
          <w:bCs/>
          <w:color w:val="000000"/>
          <w:sz w:val="24"/>
          <w:szCs w:val="24"/>
        </w:rPr>
        <w:t xml:space="preserve">中标人具备有效期内的《道路危险货物运输许可证》，或范围包括危险货物运输的《道路运输经营许可证》（</w:t>
      </w:r>
      <w:r>
        <w:rPr>
          <w:rFonts w:hint="eastAsia" w:ascii="宋体" w:hAnsi="宋体" w:cs="宋体"/>
          <w:b/>
          <w:bCs/>
          <w:i/>
          <w:color w:val="000000"/>
          <w:sz w:val="24"/>
          <w:szCs w:val="24"/>
        </w:rPr>
        <w:t xml:space="preserve">注：如中标人不具备危险化学品运输资质的，允许中标人将该项运输工作分包给具有相应资质的供应商，中标人同时对分包事项向采购人承担连带责任（含相关赔偿及风险费用）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ascii="宋体" w:hAnsi="宋体" w:cs="宋体"/>
          <w:bCs/>
          <w:color w:val="ff0000"/>
          <w:sz w:val="24"/>
          <w:szCs w:val="24"/>
        </w:rPr>
      </w:r>
      <w:r/>
    </w:p>
    <w:p>
      <w:pPr>
        <w:pStyle w:val="835"/>
        <w:ind w:firstLine="480"/>
        <w:spacing w:line="480" w:lineRule="exact"/>
        <w:rPr>
          <w:rFonts w:hint="eastAsia" w:ascii="宋体" w:hAnsi="宋体" w:cs="宋体"/>
          <w:bCs/>
          <w:color w:val="000000"/>
          <w:sz w:val="24"/>
          <w:szCs w:val="24"/>
        </w:rPr>
      </w:pPr>
      <w:r/>
      <w:bookmarkStart w:id="269" w:name="OLE_LINK262"/>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，中标人具备有效期内的《道路运输经营许可证》，其范围包括货物专用运输（冷藏保鲜）</w:t>
      </w:r>
      <w:r>
        <w:rPr>
          <w:rFonts w:hint="eastAsia" w:ascii="宋体" w:hAnsi="宋体" w:cs="宋体"/>
          <w:bCs/>
          <w:color w:val="000000"/>
          <w:sz w:val="24"/>
          <w:szCs w:val="24"/>
        </w:rPr>
        <w:t xml:space="preserve">（</w:t>
      </w:r>
      <w:r>
        <w:rPr>
          <w:rFonts w:hint="eastAsia" w:ascii="宋体" w:hAnsi="宋体" w:cs="宋体"/>
          <w:b/>
          <w:bCs/>
          <w:i/>
          <w:color w:val="000000"/>
          <w:sz w:val="24"/>
          <w:szCs w:val="24"/>
        </w:rPr>
        <w:t xml:space="preserve">注：</w:t>
      </w:r>
      <w:bookmarkStart w:id="270" w:name="OLE_LINK263"/>
      <w:r>
        <w:rPr>
          <w:rFonts w:hint="eastAsia" w:ascii="宋体" w:hAnsi="宋体" w:cs="宋体"/>
          <w:b/>
          <w:bCs/>
          <w:i/>
          <w:color w:val="000000"/>
          <w:sz w:val="24"/>
          <w:szCs w:val="24"/>
        </w:rPr>
        <w:t xml:space="preserve">如中标人不具备</w:t>
      </w:r>
      <w:r>
        <w:rPr>
          <w:rFonts w:hint="eastAsia" w:ascii="宋体" w:hAnsi="宋体" w:cs="宋体"/>
          <w:b/>
          <w:bCs/>
          <w:i/>
          <w:color w:val="000000"/>
          <w:sz w:val="24"/>
          <w:szCs w:val="24"/>
        </w:rPr>
        <w:t xml:space="preserve">冷链</w:t>
      </w:r>
      <w:r>
        <w:rPr>
          <w:rFonts w:hint="eastAsia" w:ascii="宋体" w:hAnsi="宋体" w:cs="宋体"/>
          <w:b/>
          <w:bCs/>
          <w:i/>
          <w:color w:val="000000"/>
          <w:sz w:val="24"/>
          <w:szCs w:val="24"/>
        </w:rPr>
        <w:t xml:space="preserve">运输资质的，允许中标人将该项运输工作分包给具有相应资质的供应商，中标人同时对分包事项向采购人承担连带责任（含相关赔偿及风险费用）</w:t>
      </w:r>
      <w:bookmarkEnd w:id="270"/>
      <w:r>
        <w:rPr>
          <w:rFonts w:hint="eastAsia" w:ascii="宋体" w:hAnsi="宋体" w:cs="宋体"/>
          <w:bCs/>
          <w:color w:val="000000"/>
          <w:sz w:val="24"/>
          <w:szCs w:val="24"/>
        </w:rPr>
        <w:t xml:space="preserve">）。</w:t>
      </w:r>
      <w:bookmarkEnd w:id="269"/>
      <w:r>
        <w:rPr>
          <w:rFonts w:hint="eastAsia" w:ascii="宋体" w:hAnsi="宋体" w:cs="宋体"/>
          <w:bCs/>
          <w:color w:val="000000"/>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hint="eastAsia" w:ascii="宋体" w:hAnsi="宋体" w:cs="宋体"/>
          <w:bCs/>
          <w:color w:val="000000"/>
          <w:sz w:val="24"/>
          <w:szCs w:val="24"/>
        </w:rPr>
        <w:t xml:space="preserve">）</w:t>
      </w:r>
      <w:bookmarkStart w:id="271" w:name="OLE_LINK292"/>
      <w:r/>
      <w:bookmarkStart w:id="272" w:name="OLE_LINK293"/>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约8</w:t>
      </w:r>
      <w:r>
        <w:rPr>
          <w:rFonts w:ascii="宋体" w:hAnsi="宋体" w:cs="宋体"/>
          <w:bCs/>
          <w:color w:val="000000"/>
          <w:sz w:val="24"/>
          <w:szCs w:val="24"/>
        </w:rPr>
        <w:t xml:space="preserve">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bookmarkStart w:id="273" w:name="OLE_LINK212"/>
      <w:r/>
      <w:bookmarkStart w:id="274" w:name="OLE_LINK214"/>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纸箱</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要求</w:t>
      </w:r>
      <w:bookmarkEnd w:id="273"/>
      <w:r/>
      <w:bookmarkEnd w:id="274"/>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bookmarkStart w:id="275" w:name="OLE_LINK133"/>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bookmarkEnd w:id="271"/>
      <w:r/>
      <w:bookmarkEnd w:id="272"/>
      <w:r/>
      <w:bookmarkEnd w:id="275"/>
      <w:r>
        <w:rPr>
          <w:rFonts w:ascii="宋体" w:hAnsi="宋体" w:cs="宋体"/>
          <w:bCs/>
          <w:color w:val="000000"/>
          <w:sz w:val="24"/>
          <w:szCs w:val="24"/>
        </w:rPr>
      </w:r>
      <w:r/>
    </w:p>
    <w:p>
      <w:pPr>
        <w:pStyle w:val="835"/>
        <w:ind w:firstLine="472"/>
        <w:spacing w:line="480" w:lineRule="exact"/>
        <w:rPr>
          <w:rFonts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bookmarkStart w:id="276" w:name="OLE_LINK315"/>
      <w:r/>
      <w:bookmarkStart w:id="277" w:name="OLE_LINK316"/>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bookmarkEnd w:id="276"/>
      <w:r/>
      <w:bookmarkEnd w:id="277"/>
      <w:r>
        <w:rPr>
          <w:rFonts w:hint="eastAsia" w:ascii="宋体" w:hAnsi="宋体" w:cs="宋体"/>
          <w:bCs/>
          <w:color w:val="000000"/>
          <w:sz w:val="24"/>
          <w:szCs w:val="24"/>
        </w:rPr>
        <w:t xml:space="preserve">：严格按照搬迁涉及对应技术专业，中标人需经与采购人会商确认各</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专业运输保障要求后，</w:t>
      </w:r>
      <w:bookmarkStart w:id="278" w:name="OLE_LINK237"/>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bookmarkStart w:id="279" w:name="OLE_LINK238"/>
      <w:r>
        <w:rPr>
          <w:rFonts w:hint="eastAsia" w:ascii="宋体" w:hAnsi="宋体" w:cs="宋体"/>
          <w:bCs/>
          <w:color w:val="000000"/>
          <w:sz w:val="24"/>
          <w:szCs w:val="24"/>
        </w:rPr>
        <w:t xml:space="preserve">，将仪器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搬运到</w:t>
      </w:r>
      <w:r>
        <w:rPr>
          <w:rFonts w:hint="eastAsia" w:ascii="宋体" w:hAnsi="宋体" w:cs="宋体"/>
          <w:bCs/>
          <w:color w:val="000000"/>
          <w:sz w:val="24"/>
          <w:szCs w:val="24"/>
        </w:rPr>
        <w:t xml:space="preserve">新校区</w:t>
      </w:r>
      <w:r>
        <w:rPr>
          <w:rFonts w:hint="eastAsia" w:ascii="宋体" w:hAnsi="宋体" w:cs="宋体"/>
          <w:bCs/>
          <w:color w:val="000000"/>
          <w:sz w:val="24"/>
          <w:szCs w:val="24"/>
        </w:rPr>
        <w:t xml:space="preserve">指定房间，摆放到位</w:t>
      </w:r>
      <w:bookmarkEnd w:id="278"/>
      <w:r/>
      <w:bookmarkEnd w:id="279"/>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r>
        <w:rPr>
          <w:rFonts w:hint="eastAsia" w:ascii="宋体" w:hAnsi="宋体" w:cs="宋体"/>
          <w:bCs/>
          <w:sz w:val="24"/>
          <w:szCs w:val="24"/>
        </w:rPr>
        <w:t xml:space="preserve">，确保</w:t>
      </w:r>
      <w:r>
        <w:rPr>
          <w:rFonts w:hint="eastAsia" w:ascii="宋体" w:hAnsi="宋体" w:cs="宋体"/>
          <w:bCs/>
          <w:sz w:val="24"/>
          <w:szCs w:val="24"/>
        </w:rPr>
        <w:t xml:space="preserve">仪器设备、物资</w:t>
      </w:r>
      <w:r>
        <w:rPr>
          <w:rFonts w:hint="eastAsia" w:ascii="宋体" w:hAnsi="宋体" w:cs="宋体"/>
          <w:bCs/>
          <w:sz w:val="24"/>
          <w:szCs w:val="24"/>
        </w:rPr>
        <w:t xml:space="preserve">物品</w:t>
      </w:r>
      <w:r>
        <w:rPr>
          <w:rFonts w:hint="eastAsia" w:ascii="宋体" w:hAnsi="宋体" w:cs="宋体"/>
          <w:bCs/>
          <w:sz w:val="24"/>
          <w:szCs w:val="24"/>
        </w:rPr>
        <w:t xml:space="preserve">及场地安全，确保搬迁过程中</w:t>
      </w:r>
      <w:r>
        <w:rPr>
          <w:rFonts w:hint="eastAsia" w:ascii="宋体" w:hAnsi="宋体" w:cs="宋体"/>
          <w:bCs/>
          <w:sz w:val="24"/>
          <w:szCs w:val="24"/>
        </w:rPr>
        <w:t xml:space="preserve">仪器、设备</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物品</w:t>
      </w:r>
      <w:r>
        <w:rPr>
          <w:rFonts w:hint="eastAsia" w:ascii="宋体" w:hAnsi="宋体" w:cs="宋体"/>
          <w:bCs/>
          <w:sz w:val="24"/>
          <w:szCs w:val="24"/>
        </w:rPr>
        <w:t xml:space="preserve">不受损坏、不变形、不丢失，做好防水、防潮、防火、防损、防鼠、防虫措施，并防止磕碰</w:t>
      </w:r>
      <w:r>
        <w:rPr>
          <w:rFonts w:hint="eastAsia" w:ascii="宋体" w:hAnsi="宋体" w:cs="宋体"/>
          <w:bCs/>
          <w:sz w:val="24"/>
          <w:szCs w:val="24"/>
        </w:rPr>
        <w:t xml:space="preserve">、</w:t>
      </w:r>
      <w:r>
        <w:rPr>
          <w:rFonts w:hint="eastAsia" w:ascii="宋体" w:hAnsi="宋体" w:cs="宋体"/>
          <w:bCs/>
          <w:sz w:val="24"/>
          <w:szCs w:val="24"/>
        </w:rPr>
        <w:t xml:space="preserve">划伤</w:t>
      </w:r>
      <w:r>
        <w:rPr>
          <w:rFonts w:hint="eastAsia" w:ascii="宋体" w:hAnsi="宋体" w:cs="宋体"/>
          <w:bCs/>
          <w:sz w:val="24"/>
          <w:szCs w:val="24"/>
        </w:rPr>
        <w:t xml:space="preserve">、摔坏、损毁</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bookmarkStart w:id="280" w:name="OLE_LINK317"/>
      <w:r>
        <w:rPr>
          <w:rFonts w:ascii="Times New Roman" w:hAnsi="Times New Roman"/>
          <w:szCs w:val="21"/>
        </w:rPr>
        <w:t xml:space="preserve">▲</w:t>
      </w:r>
      <w:bookmarkEnd w:id="280"/>
      <w:r>
        <w:rPr>
          <w:rFonts w:hint="eastAsia" w:ascii="宋体" w:hAnsi="宋体" w:cs="宋体"/>
          <w:bCs/>
          <w:color w:val="000000"/>
          <w:sz w:val="24"/>
          <w:szCs w:val="24"/>
        </w:rPr>
        <w:t xml:space="preserve">（</w:t>
      </w:r>
      <w:r>
        <w:rPr>
          <w:rFonts w:ascii="宋体" w:hAnsi="宋体" w:cs="宋体"/>
          <w:bCs/>
          <w:color w:val="000000"/>
          <w:sz w:val="24"/>
          <w:szCs w:val="24"/>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运输车辆、机械装备工具：中标人</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仪器、设备、设施和物资</w:t>
      </w:r>
      <w:bookmarkStart w:id="281" w:name="OLE_LINK150"/>
      <w:r/>
      <w:bookmarkStart w:id="282" w:name="OLE_LINK151"/>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的种类配备符合搬迁方案要求的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281"/>
      <w:r/>
      <w:bookmarkEnd w:id="282"/>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根据项目实际需要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bookmarkStart w:id="283" w:name="OLE_LINK62"/>
      <w:r/>
      <w:bookmarkStart w:id="284" w:name="OLE_LINK63"/>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bookmarkEnd w:id="283"/>
      <w:r/>
      <w:bookmarkEnd w:id="284"/>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设备，供应商准备和正确使用满足洁净度作业需要的无尘室防护用品、操作工具等必须物品。</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安全和消防保障：中标人所有搬迁车内配备有效的车用灭火器、故障车警示标志牌和必要的维修工具；做好各项安全和消防措施，全面承担安全保障和消防保障责任。</w:t>
      </w:r>
      <w:r>
        <w:rPr>
          <w:rFonts w:hint="eastAsia" w:ascii="宋体" w:hAnsi="宋体" w:cs="宋体"/>
          <w:bCs/>
          <w:color w:val="000000"/>
          <w:sz w:val="24"/>
          <w:szCs w:val="24"/>
        </w:rPr>
      </w:r>
      <w:r/>
    </w:p>
    <w:p>
      <w:pPr>
        <w:pStyle w:val="835"/>
        <w:ind w:firstLine="420"/>
        <w:jc w:val="left"/>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危险</w:t>
      </w:r>
      <w:bookmarkStart w:id="285" w:name="OLE_LINK78"/>
      <w:r/>
      <w:bookmarkStart w:id="286" w:name="OLE_LINK79"/>
      <w:r>
        <w:rPr>
          <w:rFonts w:hint="eastAsia" w:ascii="宋体" w:hAnsi="宋体" w:cs="宋体"/>
          <w:bCs/>
          <w:color w:val="000000"/>
          <w:sz w:val="24"/>
          <w:szCs w:val="24"/>
        </w:rPr>
        <w:t xml:space="preserve">化学品</w:t>
      </w:r>
      <w:bookmarkEnd w:id="285"/>
      <w:r/>
      <w:bookmarkEnd w:id="286"/>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运输车辆</w:t>
      </w:r>
      <w:r>
        <w:rPr>
          <w:rFonts w:hint="eastAsia" w:ascii="宋体" w:hAnsi="宋体" w:cs="宋体"/>
          <w:bCs/>
          <w:color w:val="000000"/>
          <w:sz w:val="24"/>
          <w:szCs w:val="24"/>
        </w:rPr>
        <w:t xml:space="preserve">按照国家标准</w:t>
      </w:r>
      <w:r>
        <w:rPr>
          <w:rFonts w:hint="eastAsia" w:ascii="宋体" w:hAnsi="宋体" w:cs="宋体"/>
          <w:bCs/>
          <w:color w:val="000000"/>
          <w:sz w:val="24"/>
          <w:szCs w:val="24"/>
        </w:rPr>
        <w:t xml:space="preserve">《道路运输危险货物车辆标志》（GB 13392—2023）</w:t>
      </w:r>
      <w:r>
        <w:rPr>
          <w:rFonts w:hint="eastAsia" w:ascii="宋体" w:hAnsi="宋体" w:cs="宋体"/>
          <w:bCs/>
          <w:color w:val="000000"/>
          <w:sz w:val="24"/>
          <w:szCs w:val="24"/>
        </w:rPr>
        <w:t xml:space="preserve">的要求悬挂标志</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运输、搬运</w:t>
      </w:r>
      <w:r>
        <w:rPr>
          <w:rFonts w:hint="eastAsia" w:ascii="宋体" w:hAnsi="宋体" w:cs="宋体"/>
          <w:bCs/>
          <w:color w:val="000000"/>
          <w:sz w:val="24"/>
          <w:szCs w:val="24"/>
        </w:rPr>
        <w:t xml:space="preserve">危险化学品的</w:t>
      </w:r>
      <w:r>
        <w:rPr>
          <w:rFonts w:hint="eastAsia" w:ascii="宋体" w:hAnsi="宋体" w:cs="宋体"/>
          <w:bCs/>
          <w:color w:val="000000"/>
          <w:sz w:val="24"/>
          <w:szCs w:val="24"/>
        </w:rPr>
        <w:t xml:space="preserve">人员有从事化学品搬运的相关安全知识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技能</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经验，持有符合国家规定要求的证书</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相关</w:t>
      </w:r>
      <w:r>
        <w:rPr>
          <w:rFonts w:hint="eastAsia" w:ascii="宋体" w:hAnsi="宋体" w:cs="宋体"/>
          <w:bCs/>
          <w:color w:val="000000"/>
          <w:sz w:val="24"/>
          <w:szCs w:val="24"/>
        </w:rPr>
        <w:t xml:space="preserve">证书，经采购人核验后方可开展工作</w:t>
      </w:r>
      <w:r>
        <w:rPr>
          <w:rFonts w:hint="eastAsia" w:ascii="宋体" w:hAnsi="宋体" w:cs="宋体"/>
          <w:bCs/>
          <w:color w:val="000000"/>
          <w:sz w:val="24"/>
          <w:szCs w:val="24"/>
        </w:rPr>
        <w:t xml:space="preserve">，否则</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及时调整和提供符合要求的专业服务</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化学品不能</w:t>
      </w:r>
      <w:r>
        <w:rPr>
          <w:rFonts w:hint="eastAsia" w:ascii="宋体" w:hAnsi="宋体" w:cs="宋体"/>
          <w:bCs/>
          <w:color w:val="000000"/>
          <w:sz w:val="24"/>
          <w:szCs w:val="24"/>
        </w:rPr>
        <w:t xml:space="preserve">与其他搬迁物品装车混放，中标人对各类危化品制定专门搬迁方案，且需</w:t>
      </w:r>
      <w:r>
        <w:rPr>
          <w:rFonts w:hint="eastAsia" w:ascii="宋体" w:hAnsi="宋体" w:cs="宋体"/>
          <w:bCs/>
          <w:color w:val="000000"/>
          <w:sz w:val="24"/>
          <w:szCs w:val="24"/>
        </w:rPr>
        <w:t xml:space="preserve">经采购人批准后执行</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实施危险化学品运输的专有</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严格执行国家法律法规及地方危险化学品相关管理要求，确保存储、搬迁、运输和放置等</w:t>
      </w:r>
      <w:r>
        <w:rPr>
          <w:rFonts w:hint="eastAsia" w:ascii="宋体" w:hAnsi="宋体" w:cs="宋体"/>
          <w:bCs/>
          <w:color w:val="000000"/>
          <w:sz w:val="24"/>
          <w:szCs w:val="24"/>
        </w:rPr>
        <w:t xml:space="preserve">全流程搬迁</w:t>
      </w:r>
      <w:r>
        <w:rPr>
          <w:rFonts w:hint="eastAsia" w:ascii="宋体" w:hAnsi="宋体" w:cs="宋体"/>
          <w:bCs/>
          <w:color w:val="000000"/>
          <w:sz w:val="24"/>
          <w:szCs w:val="24"/>
        </w:rPr>
        <w:t xml:space="preserve">安全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异常情况及时报告：在搬迁</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设备物资物品中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（尤其危化品搬迁中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在第一时间向采购人现场管理人员报告,不得隐瞒、虚报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，并及时报告应急处理措施</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92d05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r>
        <w:rPr>
          <w:rFonts w:hint="eastAsia" w:ascii="宋体" w:hAnsi="宋体" w:cs="宋体"/>
          <w:bCs/>
          <w:color w:val="92d050"/>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1</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服务质量确认：搬迁至目的地后，</w:t>
      </w:r>
      <w:r>
        <w:rPr>
          <w:rFonts w:hint="eastAsia" w:ascii="宋体" w:hAnsi="宋体" w:cs="宋体"/>
          <w:bCs/>
          <w:sz w:val="24"/>
          <w:szCs w:val="24"/>
        </w:rPr>
        <w:t xml:space="preserve">集中放置时</w:t>
      </w:r>
      <w:r>
        <w:rPr>
          <w:rFonts w:hint="eastAsia" w:ascii="宋体" w:hAnsi="宋体" w:cs="宋体"/>
          <w:bCs/>
          <w:sz w:val="24"/>
          <w:szCs w:val="24"/>
        </w:rPr>
        <w:t xml:space="preserve">需</w:t>
      </w:r>
      <w:r>
        <w:rPr>
          <w:rFonts w:hint="eastAsia" w:ascii="宋体" w:hAnsi="宋体" w:cs="宋体"/>
          <w:bCs/>
          <w:sz w:val="24"/>
          <w:szCs w:val="24"/>
        </w:rPr>
        <w:t xml:space="preserve">标有显著标识</w:t>
      </w:r>
      <w:r>
        <w:rPr>
          <w:rFonts w:hint="eastAsia" w:ascii="宋体" w:hAnsi="宋体" w:cs="宋体"/>
          <w:bCs/>
          <w:sz w:val="24"/>
          <w:szCs w:val="24"/>
        </w:rPr>
        <w:t xml:space="preserve">；</w:t>
      </w:r>
      <w:r>
        <w:rPr>
          <w:rFonts w:hint="eastAsia" w:ascii="宋体" w:hAnsi="宋体" w:cs="宋体"/>
          <w:bCs/>
          <w:color w:val="000000"/>
          <w:sz w:val="24"/>
          <w:szCs w:val="24"/>
        </w:rPr>
        <w:t xml:space="preserve">中标人根据</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设备和物资物品</w:t>
      </w:r>
      <w:r>
        <w:rPr>
          <w:rFonts w:hint="eastAsia" w:ascii="宋体" w:hAnsi="宋体" w:cs="宋体"/>
          <w:bCs/>
          <w:color w:val="000000"/>
          <w:sz w:val="24"/>
          <w:szCs w:val="24"/>
        </w:rPr>
        <w:t xml:space="preserve">包装及运输过程</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确认货运服务质量，若确认在运输过程中发生</w:t>
      </w:r>
      <w:r>
        <w:rPr>
          <w:rFonts w:hint="eastAsia" w:ascii="宋体" w:hAnsi="宋体" w:cs="宋体"/>
          <w:bCs/>
          <w:color w:val="000000"/>
          <w:sz w:val="24"/>
          <w:szCs w:val="24"/>
        </w:rPr>
        <w:t xml:space="preserve">丢失、</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核实清楚仪器设备、物资物品</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若无法确认状态良好，或无法确保恢复到搬迁前的状态，由中标人承担维修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更换零配件</w:t>
      </w:r>
      <w:r>
        <w:rPr>
          <w:rFonts w:hint="eastAsia" w:ascii="宋体" w:hAnsi="宋体" w:cs="宋体"/>
          <w:bCs/>
          <w:color w:val="000000"/>
          <w:sz w:val="24"/>
          <w:szCs w:val="24"/>
        </w:rPr>
        <w:t xml:space="preserve">、调试</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保证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正常运行，30天内无法恢复到使用前状态的，由</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更换同型号（要求</w:t>
      </w:r>
      <w:r>
        <w:rPr>
          <w:rFonts w:hint="eastAsia" w:ascii="宋体" w:hAnsi="宋体" w:cs="宋体"/>
          <w:bCs/>
          <w:color w:val="000000"/>
          <w:sz w:val="24"/>
          <w:szCs w:val="24"/>
        </w:rPr>
        <w:t xml:space="preserve">技术参数及功能全部相同）及以上级别新</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7030a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2</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设备安装及调试确认：对需要进行检定（校准）的</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委托</w:t>
      </w:r>
      <w:r>
        <w:rPr>
          <w:rFonts w:hint="eastAsia" w:ascii="宋体" w:hAnsi="宋体" w:cs="宋体"/>
          <w:bCs/>
          <w:color w:val="000000"/>
          <w:sz w:val="24"/>
          <w:szCs w:val="24"/>
        </w:rPr>
        <w:t xml:space="preserve">专业</w:t>
      </w:r>
      <w:r>
        <w:rPr>
          <w:rFonts w:hint="eastAsia" w:ascii="宋体" w:hAnsi="宋体" w:cs="宋体"/>
          <w:bCs/>
          <w:color w:val="000000"/>
          <w:sz w:val="24"/>
          <w:szCs w:val="24"/>
        </w:rPr>
        <w:t xml:space="preserve">第三方进行</w:t>
      </w:r>
      <w:bookmarkStart w:id="287" w:name="OLE_LINK113"/>
      <w:r/>
      <w:bookmarkStart w:id="288" w:name="OLE_LINK207"/>
      <w:r>
        <w:rPr>
          <w:rFonts w:hint="eastAsia" w:ascii="宋体" w:hAnsi="宋体" w:cs="宋体"/>
          <w:bCs/>
          <w:color w:val="000000"/>
          <w:sz w:val="24"/>
          <w:szCs w:val="24"/>
        </w:rPr>
        <w:t xml:space="preserve">检定（校准）</w:t>
      </w:r>
      <w:bookmarkEnd w:id="287"/>
      <w:r/>
      <w:bookmarkEnd w:id="288"/>
      <w:r>
        <w:rPr>
          <w:rFonts w:hint="eastAsia" w:ascii="宋体" w:hAnsi="宋体" w:cs="宋体"/>
          <w:bCs/>
          <w:color w:val="000000"/>
          <w:sz w:val="24"/>
          <w:szCs w:val="24"/>
        </w:rPr>
        <w:t xml:space="preserve">，</w:t>
      </w:r>
      <w:bookmarkStart w:id="289" w:name="OLE_LINK157"/>
      <w:r/>
      <w:bookmarkStart w:id="290" w:name="OLE_LINK158"/>
      <w:r>
        <w:rPr>
          <w:rFonts w:hint="eastAsia" w:ascii="宋体" w:hAnsi="宋体" w:cs="宋体"/>
          <w:bCs/>
          <w:color w:val="000000"/>
          <w:sz w:val="24"/>
          <w:szCs w:val="24"/>
        </w:rPr>
        <w:t xml:space="preserve">检定（校准）</w:t>
      </w:r>
      <w:bookmarkEnd w:id="289"/>
      <w:r/>
      <w:bookmarkEnd w:id="290"/>
      <w:r>
        <w:rPr>
          <w:rFonts w:hint="eastAsia" w:ascii="宋体" w:hAnsi="宋体" w:cs="宋体"/>
          <w:bCs/>
          <w:color w:val="000000"/>
          <w:sz w:val="24"/>
          <w:szCs w:val="24"/>
        </w:rPr>
        <w:t xml:space="preserve">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rPr>
          <w:rFonts w:hint="eastAsia" w:ascii="宋体" w:hAnsi="宋体" w:cs="宋体"/>
          <w:bCs/>
          <w:color w:val="7030a0"/>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color w:val="000000"/>
          <w:sz w:val="24"/>
          <w:szCs w:val="24"/>
        </w:rPr>
        <w:t xml:space="preserve">（3）危化品安置：</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对搬迁来的危化品</w:t>
      </w:r>
      <w:r>
        <w:rPr>
          <w:rFonts w:hint="eastAsia" w:ascii="宋体" w:hAnsi="宋体" w:cs="宋体"/>
          <w:bCs/>
          <w:color w:val="000000"/>
          <w:sz w:val="24"/>
          <w:szCs w:val="24"/>
        </w:rPr>
        <w:t xml:space="preserve">搬移、放置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存储隔离、安放安</w:t>
      </w:r>
      <w:r>
        <w:rPr>
          <w:rFonts w:hint="eastAsia" w:ascii="宋体" w:hAnsi="宋体" w:cs="宋体"/>
          <w:bCs/>
          <w:sz w:val="24"/>
          <w:szCs w:val="24"/>
        </w:rPr>
        <w:t xml:space="preserve">装、交接</w:t>
      </w:r>
      <w:r>
        <w:rPr>
          <w:rFonts w:hint="eastAsia" w:ascii="宋体" w:hAnsi="宋体" w:cs="宋体"/>
          <w:bCs/>
          <w:sz w:val="24"/>
          <w:szCs w:val="24"/>
        </w:rPr>
        <w:t xml:space="preserve">、</w:t>
      </w:r>
      <w:r>
        <w:rPr>
          <w:rFonts w:hint="eastAsia" w:ascii="宋体" w:hAnsi="宋体" w:cs="宋体"/>
          <w:bCs/>
          <w:sz w:val="24"/>
          <w:szCs w:val="24"/>
        </w:rPr>
        <w:t xml:space="preserve">移交</w:t>
      </w:r>
      <w:r>
        <w:rPr>
          <w:rFonts w:hint="eastAsia" w:ascii="宋体" w:hAnsi="宋体" w:cs="宋体"/>
          <w:bCs/>
          <w:sz w:val="24"/>
          <w:szCs w:val="24"/>
        </w:rPr>
        <w:t xml:space="preserve">、验收</w:t>
      </w:r>
      <w:r>
        <w:rPr>
          <w:rFonts w:hint="eastAsia" w:ascii="宋体" w:hAnsi="宋体" w:cs="宋体"/>
          <w:bCs/>
          <w:sz w:val="24"/>
          <w:szCs w:val="24"/>
        </w:rPr>
        <w:t xml:space="preserve">等事务及流程操作，均要</w:t>
      </w:r>
      <w:r>
        <w:rPr>
          <w:rFonts w:hint="eastAsia" w:ascii="宋体" w:hAnsi="宋体" w:cs="宋体"/>
          <w:bCs/>
          <w:sz w:val="24"/>
          <w:szCs w:val="24"/>
        </w:rPr>
        <w:t xml:space="preserve">严格执行国家法律法规及地方危险化学品相关管理要求。</w:t>
      </w:r>
      <w:r>
        <w:rPr>
          <w:rFonts w:hint="eastAsia" w:ascii="宋体" w:hAnsi="宋体" w:cs="宋体"/>
          <w:bCs/>
          <w:sz w:val="24"/>
          <w:szCs w:val="24"/>
        </w:rPr>
      </w:r>
      <w:r/>
    </w:p>
    <w:p>
      <w:pPr>
        <w:pStyle w:val="835"/>
        <w:ind w:firstLine="482"/>
        <w:spacing w:line="480" w:lineRule="exact"/>
        <w:rPr>
          <w:rFonts w:hint="eastAsia" w:ascii="方正仿宋_GBK" w:eastAsia="方正仿宋_GBK"/>
          <w:sz w:val="24"/>
          <w:szCs w:val="24"/>
        </w:rPr>
      </w:pPr>
      <w:r/>
      <w:bookmarkEnd w:id="262"/>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ascii="宋体" w:hAnsi="宋体" w:cs="宋体"/>
          <w:bCs/>
          <w:sz w:val="24"/>
          <w:szCs w:val="24"/>
        </w:rPr>
      </w:pPr>
      <w:r/>
      <w:bookmarkStart w:id="291" w:name="OLE_LINK68"/>
      <w:r/>
      <w:bookmarkStart w:id="292" w:name="OLE_LINK71"/>
      <w:r>
        <w:rPr>
          <w:rFonts w:hint="eastAsia" w:ascii="宋体" w:hAnsi="宋体" w:cs="宋体"/>
          <w:bCs/>
          <w:sz w:val="24"/>
          <w:szCs w:val="24"/>
        </w:rPr>
        <w:t xml:space="preserve">配备</w:t>
      </w:r>
      <w:r>
        <w:rPr>
          <w:rFonts w:hint="eastAsia" w:ascii="宋体" w:hAnsi="宋体" w:cs="宋体"/>
          <w:bCs/>
          <w:sz w:val="24"/>
          <w:szCs w:val="24"/>
        </w:rPr>
        <w:t xml:space="preserve">符合</w:t>
      </w:r>
      <w:r>
        <w:rPr>
          <w:rFonts w:hint="eastAsia" w:ascii="宋体" w:hAnsi="宋体" w:cs="宋体"/>
          <w:bCs/>
          <w:sz w:val="24"/>
          <w:szCs w:val="24"/>
        </w:rPr>
        <w:t xml:space="preserve">仪器</w:t>
      </w:r>
      <w:r>
        <w:rPr>
          <w:rFonts w:hint="eastAsia" w:ascii="宋体" w:hAnsi="宋体" w:cs="宋体"/>
          <w:bCs/>
          <w:sz w:val="24"/>
          <w:szCs w:val="24"/>
        </w:rPr>
        <w:t xml:space="preserve">设备运输、</w:t>
      </w:r>
      <w:r>
        <w:rPr>
          <w:rFonts w:hint="eastAsia" w:ascii="宋体" w:hAnsi="宋体" w:cs="宋体"/>
          <w:bCs/>
          <w:sz w:val="24"/>
          <w:szCs w:val="24"/>
        </w:rPr>
        <w:t xml:space="preserve">冷链运输、</w:t>
      </w:r>
      <w:r>
        <w:rPr>
          <w:rFonts w:hint="eastAsia" w:ascii="宋体" w:hAnsi="宋体" w:cs="宋体"/>
          <w:bCs/>
          <w:sz w:val="24"/>
          <w:szCs w:val="24"/>
        </w:rPr>
        <w:t xml:space="preserve">危化品运输</w:t>
      </w:r>
      <w:r>
        <w:rPr>
          <w:rFonts w:hint="eastAsia" w:ascii="宋体" w:hAnsi="宋体" w:cs="宋体"/>
          <w:bCs/>
          <w:sz w:val="24"/>
          <w:szCs w:val="24"/>
        </w:rPr>
        <w:t xml:space="preserve">和其他物资物品</w:t>
      </w:r>
      <w:r>
        <w:rPr>
          <w:rFonts w:hint="eastAsia" w:ascii="宋体" w:hAnsi="宋体" w:cs="宋体"/>
          <w:bCs/>
          <w:sz w:val="24"/>
          <w:szCs w:val="24"/>
        </w:rPr>
        <w:t xml:space="preserve">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车辆</w:t>
      </w:r>
      <w:r>
        <w:rPr>
          <w:rFonts w:hint="eastAsia" w:ascii="宋体" w:hAnsi="宋体" w:cs="宋体"/>
          <w:bCs/>
          <w:sz w:val="24"/>
          <w:szCs w:val="24"/>
        </w:rPr>
        <w:t xml:space="preserve">（</w:t>
      </w:r>
      <w:r>
        <w:rPr>
          <w:rFonts w:hint="eastAsia" w:ascii="宋体" w:hAnsi="宋体" w:cs="宋体"/>
          <w:bCs/>
          <w:sz w:val="24"/>
          <w:szCs w:val="24"/>
        </w:rPr>
        <w:t xml:space="preserve">除运输大型设备外，所有物品都采用封闭厢式货车运输</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bookmarkEnd w:id="291"/>
      <w:r/>
      <w:bookmarkEnd w:id="292"/>
      <w:r>
        <w:rPr>
          <w:rFonts w:hint="eastAsia" w:ascii="宋体" w:hAnsi="宋体" w:cs="宋体"/>
          <w:bCs/>
          <w:color w:val="000000"/>
          <w:sz w:val="24"/>
          <w:szCs w:val="24"/>
        </w:rPr>
        <w:t xml:space="preserve">。</w:t>
      </w:r>
      <w:r>
        <w:rPr>
          <w:rFonts w:hint="eastAsia" w:ascii="宋体" w:hAnsi="宋体" w:cs="宋体"/>
          <w:bCs/>
          <w:sz w:val="24"/>
          <w:szCs w:val="24"/>
        </w:rPr>
        <w:t xml:space="preserve">如遇现场运输时需要其他规格的车辆配合，</w:t>
      </w:r>
      <w:r>
        <w:rPr>
          <w:rFonts w:hint="eastAsia" w:ascii="宋体" w:hAnsi="宋体" w:cs="宋体"/>
          <w:bCs/>
          <w:sz w:val="24"/>
          <w:szCs w:val="24"/>
        </w:rPr>
        <w:t xml:space="preserve">中标人</w:t>
      </w:r>
      <w:r>
        <w:rPr>
          <w:rFonts w:hint="eastAsia" w:ascii="宋体" w:hAnsi="宋体" w:cs="宋体"/>
          <w:bCs/>
          <w:sz w:val="24"/>
          <w:szCs w:val="24"/>
        </w:rPr>
        <w:t xml:space="preserve">要</w:t>
      </w:r>
      <w:r>
        <w:rPr>
          <w:rFonts w:hint="eastAsia" w:ascii="宋体" w:hAnsi="宋体" w:cs="宋体"/>
          <w:bCs/>
          <w:sz w:val="24"/>
          <w:szCs w:val="24"/>
        </w:rPr>
        <w:t xml:space="preserve">服从采购人安排，如发生</w:t>
      </w:r>
      <w:r>
        <w:rPr>
          <w:rFonts w:hint="eastAsia" w:ascii="宋体" w:hAnsi="宋体" w:cs="宋体"/>
          <w:bCs/>
          <w:sz w:val="24"/>
          <w:szCs w:val="24"/>
        </w:rPr>
        <w:t xml:space="preserve">中标人</w:t>
      </w:r>
      <w:r>
        <w:rPr>
          <w:rFonts w:hint="eastAsia" w:ascii="宋体" w:hAnsi="宋体" w:cs="宋体"/>
          <w:bCs/>
          <w:sz w:val="24"/>
          <w:szCs w:val="24"/>
        </w:rPr>
        <w:t xml:space="preserve">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服务（该费用由中标</w:t>
      </w:r>
      <w:r>
        <w:rPr>
          <w:rFonts w:hint="eastAsia" w:ascii="宋体" w:hAnsi="宋体" w:cs="宋体"/>
          <w:bCs/>
          <w:sz w:val="24"/>
          <w:szCs w:val="24"/>
        </w:rPr>
        <w:t xml:space="preserve">人</w:t>
      </w:r>
      <w:r>
        <w:rPr>
          <w:rFonts w:hint="eastAsia" w:ascii="宋体" w:hAnsi="宋体" w:cs="宋体"/>
          <w:bCs/>
          <w:sz w:val="24"/>
          <w:szCs w:val="24"/>
        </w:rPr>
        <w:t xml:space="preserve">全面承担，且中标</w:t>
      </w:r>
      <w:r>
        <w:rPr>
          <w:rFonts w:hint="eastAsia" w:ascii="宋体" w:hAnsi="宋体" w:cs="宋体"/>
          <w:bCs/>
          <w:sz w:val="24"/>
          <w:szCs w:val="24"/>
        </w:rPr>
        <w:t xml:space="preserve">人</w:t>
      </w:r>
      <w:r>
        <w:rPr>
          <w:rFonts w:hint="eastAsia" w:ascii="宋体" w:hAnsi="宋体" w:cs="宋体"/>
          <w:bCs/>
          <w:sz w:val="24"/>
          <w:szCs w:val="24"/>
        </w:rPr>
        <w:t xml:space="preserve">不得主张与之关联的任何有益于其自身的任何权益）。</w:t>
      </w:r>
      <w:r>
        <w:rPr>
          <w:rFonts w:ascii="宋体" w:hAnsi="宋体" w:cs="宋体"/>
          <w:bCs/>
          <w:sz w:val="24"/>
          <w:szCs w:val="24"/>
        </w:rPr>
      </w:r>
      <w:r/>
    </w:p>
    <w:p>
      <w:pPr>
        <w:pStyle w:val="835"/>
        <w:ind w:firstLine="47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13"/>
        <w:spacing w:line="480" w:lineRule="exact"/>
        <w:rPr>
          <w:rFonts w:hint="eastAsia" w:ascii="宋体" w:hAnsi="宋体" w:cs="宋体"/>
          <w:b/>
          <w:bCs/>
          <w:sz w:val="24"/>
          <w:szCs w:val="24"/>
        </w:rPr>
      </w:pPr>
      <w:r>
        <w:rPr>
          <w:rFonts w:ascii="Segoe UI Symbol" w:hAnsi="Segoe UI Symbol" w:cs="Segoe UI Symbol"/>
          <w:b/>
          <w:bCs/>
          <w:szCs w:val="21"/>
        </w:rPr>
        <w:t xml:space="preserve">★</w:t>
      </w:r>
      <w:bookmarkStart w:id="293" w:name="OLE_LINK60"/>
      <w:r/>
      <w:bookmarkStart w:id="294" w:name="OLE_LINK61"/>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End w:id="293"/>
      <w:r/>
      <w:bookmarkEnd w:id="294"/>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w:t>
      </w:r>
      <w:r>
        <w:rPr>
          <w:rFonts w:hint="eastAsia" w:ascii="宋体" w:hAnsi="宋体" w:cs="宋体"/>
          <w:b/>
          <w:bCs/>
          <w:sz w:val="24"/>
          <w:szCs w:val="24"/>
          <w:u w:val="single"/>
        </w:rPr>
        <w:t xml:space="preserve">由保险公司承保所有搬迁车辆的车辆险（中标人全面承担相关费用，含投保驾乘人员险）</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保险期限覆盖项目服务期。</w:t>
      </w:r>
      <w:r>
        <w:rPr>
          <w:rFonts w:hint="eastAsia" w:ascii="宋体" w:hAnsi="宋体" w:cs="宋体"/>
          <w:b/>
          <w:bCs/>
          <w:sz w:val="24"/>
          <w:szCs w:val="24"/>
        </w:rPr>
      </w:r>
      <w:r/>
    </w:p>
    <w:p>
      <w:pPr>
        <w:pStyle w:val="835"/>
        <w:ind w:firstLine="470"/>
        <w:spacing w:line="480" w:lineRule="exact"/>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不低于2</w:t>
      </w:r>
      <w:r>
        <w:rPr>
          <w:rFonts w:ascii="宋体" w:hAnsi="宋体" w:cs="宋体"/>
          <w:bCs/>
          <w:sz w:val="24"/>
          <w:szCs w:val="24"/>
        </w:rPr>
        <w:t xml:space="preserve">0万元</w:t>
      </w:r>
      <w:r>
        <w:rPr>
          <w:rFonts w:hint="eastAsia" w:ascii="宋体" w:hAnsi="宋体" w:cs="宋体"/>
          <w:bCs/>
          <w:sz w:val="24"/>
          <w:szCs w:val="24"/>
        </w:rPr>
        <w:t xml:space="preserve">；购买承运人责任保险，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7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w:t>
      </w:r>
      <w:r>
        <w:rPr>
          <w:rFonts w:hint="eastAsia" w:ascii="宋体" w:hAnsi="宋体" w:cs="宋体"/>
          <w:bCs/>
          <w:sz w:val="24"/>
          <w:szCs w:val="24"/>
        </w:rPr>
        <w:t xml:space="preserve">投标人</w:t>
      </w:r>
      <w:r>
        <w:rPr>
          <w:rFonts w:hint="eastAsia" w:ascii="宋体" w:hAnsi="宋体" w:cs="宋体"/>
          <w:bCs/>
          <w:sz w:val="24"/>
          <w:szCs w:val="24"/>
        </w:rPr>
        <w:t xml:space="preserve">需投入一位有</w:t>
      </w:r>
      <w:r>
        <w:rPr>
          <w:rFonts w:hint="eastAsia" w:ascii="宋体" w:hAnsi="宋体" w:cs="宋体"/>
          <w:bCs/>
          <w:sz w:val="24"/>
          <w:szCs w:val="24"/>
        </w:rPr>
        <w:t xml:space="preserve">3年以上</w:t>
      </w:r>
      <w:r>
        <w:rPr>
          <w:rFonts w:hint="eastAsia" w:ascii="宋体" w:hAnsi="宋体" w:cs="宋体"/>
          <w:bCs/>
          <w:sz w:val="24"/>
          <w:szCs w:val="24"/>
        </w:rPr>
        <w:t xml:space="preserve">相关搬迁工作经验的项目经理，高效专业管理整个项目。</w:t>
      </w:r>
      <w:r>
        <w:rPr>
          <w:rFonts w:hint="eastAsia" w:ascii="宋体" w:hAnsi="宋体" w:cs="宋体"/>
          <w:bCs/>
          <w:sz w:val="24"/>
          <w:szCs w:val="24"/>
        </w:rPr>
        <w:t xml:space="preserve">具有很好的统筹协调能力、应急处理能力。</w:t>
      </w:r>
      <w:r>
        <w:rPr>
          <w:rFonts w:hint="eastAsia" w:ascii="宋体" w:hAnsi="宋体" w:cs="宋体"/>
          <w:bCs/>
          <w:sz w:val="24"/>
          <w:szCs w:val="24"/>
        </w:rPr>
      </w:r>
      <w:r/>
    </w:p>
    <w:p>
      <w:pPr>
        <w:pStyle w:val="835"/>
        <w:ind w:firstLine="47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（2）项目组其他成员（不包括2名项目负责人</w:t>
      </w:r>
      <w:r>
        <w:rPr>
          <w:rFonts w:hint="eastAsia" w:ascii="宋体" w:hAnsi="宋体" w:cs="宋体"/>
          <w:b/>
          <w:bCs/>
          <w:color w:val="000000"/>
          <w:sz w:val="24"/>
          <w:szCs w:val="24"/>
          <w:u w:val="single"/>
        </w:rPr>
        <w:t xml:space="preserve">）：投标人拟派项目</w:t>
      </w:r>
      <w:r>
        <w:rPr>
          <w:rFonts w:hint="eastAsia" w:ascii="宋体" w:hAnsi="宋体" w:cs="宋体"/>
          <w:b/>
          <w:bCs/>
          <w:color w:val="000000"/>
          <w:sz w:val="24"/>
          <w:szCs w:val="24"/>
          <w:u w:val="single"/>
        </w:rPr>
        <w:t xml:space="preserve">人员不少于</w:t>
      </w:r>
      <w:r>
        <w:rPr>
          <w:rFonts w:ascii="宋体" w:hAnsi="宋体" w:cs="宋体"/>
          <w:b/>
          <w:bCs/>
          <w:color w:val="000000"/>
          <w:sz w:val="24"/>
          <w:szCs w:val="24"/>
          <w:u w:val="single"/>
        </w:rPr>
        <w:t xml:space="preserve">34</w:t>
      </w:r>
      <w:r>
        <w:rPr>
          <w:rFonts w:hint="eastAsia" w:ascii="宋体" w:hAnsi="宋体" w:cs="宋体"/>
          <w:b/>
          <w:bCs/>
          <w:color w:val="000000"/>
          <w:sz w:val="24"/>
          <w:szCs w:val="24"/>
          <w:u w:val="single"/>
        </w:rPr>
        <w:t xml:space="preserve">人（包括拟投入本项目的</w:t>
      </w:r>
      <w:r>
        <w:rPr>
          <w:rFonts w:hint="eastAsia" w:ascii="宋体" w:hAnsi="宋体" w:cs="宋体"/>
          <w:b/>
          <w:bCs/>
          <w:color w:val="000000"/>
          <w:sz w:val="24"/>
          <w:szCs w:val="24"/>
          <w:u w:val="single"/>
        </w:rPr>
        <w:t xml:space="preserve">专业</w:t>
      </w:r>
      <w:r>
        <w:rPr>
          <w:rFonts w:hint="eastAsia" w:ascii="宋体" w:hAnsi="宋体" w:cs="宋体"/>
          <w:b/>
          <w:bCs/>
          <w:color w:val="000000"/>
          <w:sz w:val="24"/>
          <w:szCs w:val="24"/>
          <w:u w:val="single"/>
        </w:rPr>
        <w:t xml:space="preserve">技术人员</w:t>
      </w:r>
      <w:r>
        <w:rPr>
          <w:rFonts w:hint="eastAsia" w:ascii="宋体" w:hAnsi="宋体" w:cs="宋体"/>
          <w:b/>
          <w:bCs/>
          <w:color w:val="000000"/>
          <w:sz w:val="24"/>
          <w:szCs w:val="24"/>
          <w:u w:val="single"/>
        </w:rPr>
        <w:t xml:space="preserve">），全程服务</w:t>
      </w:r>
      <w:r>
        <w:rPr>
          <w:rFonts w:hint="eastAsia" w:ascii="宋体" w:hAnsi="宋体" w:cs="宋体"/>
          <w:b/>
          <w:bCs/>
          <w:color w:val="000000"/>
          <w:sz w:val="24"/>
          <w:szCs w:val="24"/>
          <w:u w:val="single"/>
        </w:rPr>
        <w:t xml:space="preserve">仪器设备</w:t>
      </w:r>
      <w:r>
        <w:rPr>
          <w:rFonts w:hint="eastAsia" w:ascii="宋体" w:hAnsi="宋体" w:cs="宋体"/>
          <w:b/>
          <w:bCs/>
          <w:color w:val="000000"/>
          <w:sz w:val="24"/>
          <w:szCs w:val="24"/>
          <w:u w:val="single"/>
        </w:rPr>
        <w:t xml:space="preserve">、物资物品的搬运等工作。</w:t>
      </w:r>
      <w:bookmarkEnd w:id="261"/>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bookmarkStart w:id="295" w:name="OLE_LINK215"/>
      <w:r/>
      <w:bookmarkStart w:id="296" w:name="OLE_LINK216"/>
      <w:r>
        <w:rPr>
          <w:rFonts w:hint="eastAsia" w:ascii="宋体" w:hAnsi="宋体"/>
          <w:b/>
          <w:sz w:val="24"/>
          <w:szCs w:val="24"/>
        </w:rPr>
        <w:t xml:space="preserve">（</w:t>
      </w:r>
      <w:r>
        <w:rPr>
          <w:rFonts w:hint="eastAsia" w:ascii="宋体" w:hAnsi="宋体"/>
          <w:b/>
          <w:sz w:val="24"/>
          <w:szCs w:val="24"/>
        </w:rPr>
        <w:t xml:space="preserve">二</w:t>
      </w:r>
      <w:r>
        <w:rPr>
          <w:rFonts w:hint="eastAsia" w:ascii="宋体" w:hAnsi="宋体"/>
          <w:b/>
          <w:sz w:val="24"/>
          <w:szCs w:val="24"/>
        </w:rPr>
        <w:t xml:space="preserve">）采购包</w:t>
      </w:r>
      <w:r>
        <w:rPr>
          <w:rFonts w:ascii="宋体" w:hAnsi="宋体"/>
          <w:b/>
          <w:sz w:val="24"/>
          <w:szCs w:val="24"/>
        </w:rPr>
        <w:t xml:space="preserve">2</w:t>
      </w:r>
      <w:r>
        <w:rPr>
          <w:rFonts w:ascii="方正仿宋_GBK" w:eastAsia="方正仿宋_GBK"/>
          <w:b/>
          <w:sz w:val="24"/>
          <w:szCs w:val="24"/>
        </w:rPr>
      </w:r>
      <w:r/>
    </w:p>
    <w:p>
      <w:pPr>
        <w:pStyle w:val="835"/>
        <w:ind w:firstLine="482"/>
        <w:spacing w:line="480" w:lineRule="exact"/>
        <w:rPr>
          <w:rFonts w:ascii="宋体" w:hAnsi="宋体" w:cs="宋体"/>
          <w:bCs/>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ascii="宋体" w:hAnsi="宋体" w:cs="宋体"/>
          <w:bCs/>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w:t>
      </w:r>
      <w:r>
        <w:rPr>
          <w:rFonts w:ascii="宋体" w:hAnsi="宋体" w:cs="宋体"/>
          <w:b/>
          <w:bCs/>
          <w:color w:val="000000"/>
          <w:sz w:val="24"/>
          <w:szCs w:val="24"/>
        </w:rPr>
        <w:t xml:space="preserve">2</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人数清点，学生</w:t>
      </w:r>
      <w:r>
        <w:rPr>
          <w:rFonts w:hint="eastAsia" w:ascii="宋体" w:hAnsi="宋体" w:cs="宋体"/>
          <w:bCs/>
          <w:color w:val="000000"/>
          <w:sz w:val="24"/>
          <w:szCs w:val="24"/>
        </w:rPr>
        <w:t xml:space="preserve">自有物资物品设备、学生宿舍公共设施设备和物资物品的清盘点、</w:t>
      </w:r>
      <w:r>
        <w:rPr>
          <w:rFonts w:hint="eastAsia" w:ascii="宋体" w:hAnsi="宋体" w:cs="宋体"/>
          <w:bCs/>
          <w:color w:val="000000"/>
          <w:sz w:val="24"/>
          <w:szCs w:val="24"/>
        </w:rPr>
        <w:t xml:space="preserve">分类打包、</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运输、清点，</w:t>
      </w:r>
      <w:r>
        <w:rPr>
          <w:rFonts w:hint="eastAsia" w:ascii="宋体" w:hAnsi="宋体" w:cs="宋体"/>
          <w:bCs/>
          <w:color w:val="000000"/>
          <w:sz w:val="24"/>
          <w:szCs w:val="24"/>
        </w:rPr>
        <w:t xml:space="preserve">人员分配、车辆分配</w:t>
      </w:r>
      <w:bookmarkStart w:id="297" w:name="OLE_LINK110"/>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、重难点服务方案等</w:t>
      </w:r>
      <w:bookmarkEnd w:id="29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（2）服务时间：</w:t>
      </w:r>
      <w:r>
        <w:rPr>
          <w:rFonts w:hint="eastAsia" w:ascii="宋体" w:hAnsi="宋体" w:cs="宋体"/>
          <w:bCs/>
          <w:color w:val="000000"/>
          <w:sz w:val="24"/>
          <w:szCs w:val="24"/>
        </w:rPr>
        <w:t xml:space="preserve">具体搬迁实施分批进行</w:t>
      </w:r>
      <w:r>
        <w:rPr>
          <w:rFonts w:hint="eastAsia" w:ascii="宋体" w:hAnsi="宋体" w:cs="宋体"/>
          <w:bCs/>
          <w:color w:val="000000"/>
          <w:sz w:val="24"/>
          <w:szCs w:val="24"/>
        </w:rPr>
        <w:t xml:space="preserve">，以采购人通知时间为准；按采购人要求安排时间对接</w:t>
      </w:r>
      <w:r>
        <w:rPr>
          <w:rFonts w:hint="eastAsia" w:ascii="宋体" w:hAnsi="宋体" w:cs="宋体"/>
          <w:bCs/>
          <w:color w:val="000000"/>
          <w:sz w:val="24"/>
          <w:szCs w:val="24"/>
        </w:rPr>
        <w:t xml:space="preserve">和实施</w:t>
      </w:r>
      <w:r>
        <w:rPr>
          <w:rFonts w:hint="eastAsia" w:ascii="宋体" w:hAnsi="宋体" w:cs="宋体"/>
          <w:bCs/>
          <w:color w:val="000000"/>
          <w:sz w:val="24"/>
          <w:szCs w:val="24"/>
        </w:rPr>
        <w:t xml:space="preserve">，每天搬迁任务需在规定时间（经采购人确认的时间）内完成，</w:t>
      </w:r>
      <w:bookmarkStart w:id="298" w:name="OLE_LINK198"/>
      <w:r/>
      <w:bookmarkStart w:id="299" w:name="OLE_LINK199"/>
      <w:r>
        <w:rPr>
          <w:rFonts w:hint="eastAsia" w:ascii="宋体" w:hAnsi="宋体" w:cs="宋体"/>
          <w:bCs/>
          <w:color w:val="000000"/>
          <w:sz w:val="24"/>
          <w:szCs w:val="24"/>
        </w:rPr>
        <w:t xml:space="preserve">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bookmarkEnd w:id="298"/>
      <w:r/>
      <w:bookmarkEnd w:id="299"/>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hint="eastAsia" w:ascii="宋体" w:hAnsi="宋体" w:cs="宋体"/>
          <w:bCs/>
          <w:sz w:val="24"/>
          <w:szCs w:val="24"/>
        </w:rPr>
        <w:t xml:space="preserve">供应商</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w:t>
      </w:r>
      <w:bookmarkStart w:id="300" w:name="OLE_LINK179"/>
      <w:r>
        <w:rPr>
          <w:rFonts w:hint="eastAsia" w:ascii="宋体" w:hAnsi="宋体" w:cs="宋体"/>
          <w:bCs/>
          <w:color w:val="000000"/>
          <w:sz w:val="24"/>
          <w:szCs w:val="24"/>
        </w:rPr>
        <w:t xml:space="preserve">需由采购人确认</w:t>
      </w:r>
      <w:bookmarkEnd w:id="300"/>
      <w:r>
        <w:rPr>
          <w:rFonts w:hint="eastAsia" w:ascii="宋体" w:hAnsi="宋体" w:cs="宋体"/>
          <w:bCs/>
          <w:color w:val="000000"/>
          <w:sz w:val="24"/>
          <w:szCs w:val="24"/>
        </w:rPr>
        <w:t xml:space="preserve">后方可使用。</w:t>
      </w:r>
      <w:r>
        <w:rPr>
          <w:rFonts w:ascii="宋体" w:hAnsi="宋体" w:cs="宋体"/>
          <w:bCs/>
          <w:color w:val="000000"/>
          <w:sz w:val="24"/>
          <w:szCs w:val="24"/>
        </w:rPr>
      </w:r>
      <w:r/>
    </w:p>
    <w:p>
      <w:pPr>
        <w:pStyle w:val="835"/>
        <w:ind w:firstLine="420"/>
        <w:spacing w:line="480" w:lineRule="exact"/>
        <w:rPr>
          <w:rFonts w:ascii="宋体" w:hAnsi="宋体" w:cs="宋体"/>
          <w:bCs/>
          <w:sz w:val="24"/>
          <w:szCs w:val="24"/>
        </w:rPr>
      </w:pPr>
      <w:r>
        <w:rPr>
          <w:rFonts w:ascii="Times New Roman" w:hAnsi="Times New Roman"/>
          <w:szCs w:val="21"/>
        </w:rPr>
        <w:t xml:space="preserve">▲</w:t>
      </w:r>
      <w:r>
        <w:rPr>
          <w:rFonts w:ascii="宋体" w:hAnsi="宋体" w:cs="宋体"/>
          <w:bCs/>
          <w:color w:val="000000"/>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清盘点、确认：</w:t>
      </w:r>
      <w:r>
        <w:rPr>
          <w:rFonts w:hint="eastAsia" w:ascii="宋体" w:hAnsi="宋体" w:cs="宋体"/>
          <w:bCs/>
          <w:color w:val="000000"/>
          <w:sz w:val="24"/>
          <w:szCs w:val="24"/>
        </w:rPr>
        <w:t xml:space="preserve">投标人中标后</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学生清点，</w:t>
      </w:r>
      <w:r>
        <w:rPr>
          <w:rFonts w:hint="eastAsia" w:ascii="宋体" w:hAnsi="宋体" w:cs="宋体"/>
          <w:bCs/>
          <w:color w:val="000000"/>
          <w:sz w:val="24"/>
          <w:szCs w:val="24"/>
        </w:rPr>
        <w:t xml:space="preserve">学生物资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bookmarkStart w:id="301" w:name="OLE_LINK180"/>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w:t>
      </w:r>
      <w:bookmarkEnd w:id="301"/>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清盘点、性能状态确认、拆卸、装箱、运输、以及</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的拆装</w:t>
      </w:r>
      <w:r>
        <w:rPr>
          <w:rFonts w:hint="eastAsia" w:ascii="宋体" w:hAnsi="宋体" w:cs="宋体"/>
          <w:bCs/>
          <w:sz w:val="24"/>
          <w:szCs w:val="24"/>
        </w:rPr>
        <w:t xml:space="preserve">、运输、复原等工作，提供所有搬迁用包装材料（</w:t>
      </w:r>
      <w:r>
        <w:rPr>
          <w:rFonts w:hint="eastAsia" w:ascii="宋体" w:hAnsi="宋体" w:cs="宋体"/>
          <w:bCs/>
          <w:sz w:val="24"/>
          <w:szCs w:val="24"/>
        </w:rPr>
        <w:t xml:space="preserve">包括易碎物品、易损物资的单独包装</w:t>
      </w:r>
      <w:r>
        <w:rPr>
          <w:rFonts w:hint="eastAsia" w:ascii="宋体" w:hAnsi="宋体" w:cs="宋体"/>
          <w:bCs/>
          <w:sz w:val="24"/>
          <w:szCs w:val="24"/>
        </w:rPr>
        <w:t xml:space="preserve">）。</w:t>
      </w:r>
      <w:r>
        <w:rPr>
          <w:rFonts w:ascii="宋体" w:hAnsi="宋体" w:cs="宋体"/>
          <w:bCs/>
          <w:sz w:val="24"/>
          <w:szCs w:val="24"/>
        </w:rPr>
      </w:r>
      <w:r/>
    </w:p>
    <w:p>
      <w:pPr>
        <w:pStyle w:val="835"/>
        <w:ind w:firstLine="472"/>
        <w:spacing w:line="480" w:lineRule="exact"/>
        <w:rPr>
          <w:rFonts w:ascii="宋体" w:hAnsi="宋体" w:cs="宋体"/>
          <w:bCs/>
          <w:spacing w:val="-2"/>
          <w:sz w:val="24"/>
          <w:szCs w:val="24"/>
        </w:rPr>
      </w:pPr>
      <w:r>
        <w:rPr>
          <w:rFonts w:hint="eastAsia" w:ascii="宋体" w:hAnsi="宋体" w:cs="宋体"/>
          <w:bCs/>
          <w:spacing w:val="-2"/>
          <w:sz w:val="24"/>
          <w:szCs w:val="24"/>
        </w:rPr>
        <w:t xml:space="preserve">（</w:t>
      </w:r>
      <w:r>
        <w:rPr>
          <w:rFonts w:ascii="宋体" w:hAnsi="宋体" w:cs="宋体"/>
          <w:bCs/>
          <w:spacing w:val="-2"/>
          <w:sz w:val="24"/>
          <w:szCs w:val="24"/>
        </w:rPr>
        <w:t xml:space="preserve">5</w:t>
      </w:r>
      <w:r>
        <w:rPr>
          <w:rFonts w:hint="eastAsia" w:ascii="宋体" w:hAnsi="宋体" w:cs="宋体"/>
          <w:bCs/>
          <w:spacing w:val="-2"/>
          <w:sz w:val="24"/>
          <w:szCs w:val="24"/>
        </w:rPr>
        <w:t xml:space="preserve">）所有搬迁</w:t>
      </w:r>
      <w:r>
        <w:rPr>
          <w:rFonts w:hint="eastAsia" w:ascii="宋体" w:hAnsi="宋体" w:cs="宋体"/>
          <w:bCs/>
          <w:spacing w:val="-2"/>
          <w:sz w:val="24"/>
          <w:szCs w:val="24"/>
        </w:rPr>
        <w:t xml:space="preserve">物资物品：搬迁前，由采购人代表与中标人现场管理人员对需要搬迁的学生</w:t>
      </w:r>
      <w:bookmarkStart w:id="302" w:name="OLE_LINK181"/>
      <w:r>
        <w:rPr>
          <w:rFonts w:hint="eastAsia" w:ascii="宋体" w:hAnsi="宋体" w:cs="宋体"/>
          <w:bCs/>
          <w:spacing w:val="-2"/>
          <w:sz w:val="24"/>
          <w:szCs w:val="24"/>
        </w:rPr>
        <w:t xml:space="preserve">物资物品</w:t>
      </w:r>
      <w:r>
        <w:rPr>
          <w:rFonts w:hint="eastAsia" w:ascii="宋体" w:hAnsi="宋体" w:cs="宋体"/>
          <w:bCs/>
          <w:spacing w:val="-2"/>
          <w:sz w:val="24"/>
          <w:szCs w:val="24"/>
        </w:rPr>
        <w:t xml:space="preserve">设备</w:t>
      </w:r>
      <w:bookmarkEnd w:id="302"/>
      <w:r>
        <w:rPr>
          <w:rFonts w:hint="eastAsia" w:ascii="宋体" w:hAnsi="宋体" w:cs="宋体"/>
          <w:bCs/>
          <w:spacing w:val="-2"/>
          <w:sz w:val="24"/>
          <w:szCs w:val="24"/>
        </w:rPr>
        <w:t xml:space="preserve">和</w:t>
      </w:r>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物资物品的</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w:t>
      </w:r>
      <w:r>
        <w:rPr>
          <w:rFonts w:hint="eastAsia" w:ascii="宋体" w:hAnsi="宋体" w:cs="宋体"/>
          <w:bCs/>
          <w:sz w:val="24"/>
          <w:szCs w:val="24"/>
        </w:rPr>
        <w:t xml:space="preserve">表</w:t>
      </w:r>
      <w:r>
        <w:rPr>
          <w:rFonts w:hint="eastAsia" w:ascii="宋体" w:hAnsi="宋体" w:cs="宋体"/>
          <w:bCs/>
          <w:sz w:val="24"/>
          <w:szCs w:val="24"/>
        </w:rPr>
        <w:t xml:space="preserve">单由</w:t>
      </w:r>
      <w:r>
        <w:rPr>
          <w:rFonts w:hint="eastAsia" w:ascii="宋体" w:hAnsi="宋体" w:cs="宋体"/>
          <w:bCs/>
          <w:sz w:val="24"/>
          <w:szCs w:val="24"/>
        </w:rPr>
        <w:t xml:space="preserve">中标人</w:t>
      </w:r>
      <w:r>
        <w:rPr>
          <w:rFonts w:hint="eastAsia" w:ascii="宋体" w:hAnsi="宋体" w:cs="宋体"/>
          <w:bCs/>
          <w:sz w:val="24"/>
          <w:szCs w:val="24"/>
        </w:rPr>
        <w:t xml:space="preserve">提供，</w:t>
      </w:r>
      <w:r>
        <w:rPr>
          <w:rFonts w:hint="eastAsia" w:ascii="宋体" w:hAnsi="宋体" w:cs="宋体"/>
          <w:bCs/>
          <w:sz w:val="24"/>
          <w:szCs w:val="24"/>
        </w:rPr>
        <w:t xml:space="preserve">甲乙双方签字</w:t>
      </w:r>
      <w:r>
        <w:rPr>
          <w:rFonts w:hint="eastAsia" w:ascii="宋体" w:hAnsi="宋体" w:cs="宋体"/>
          <w:bCs/>
          <w:sz w:val="24"/>
          <w:szCs w:val="24"/>
        </w:rPr>
        <w:t xml:space="preserve">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6</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供应商</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w:t>
      </w:r>
      <w:r>
        <w:rPr>
          <w:rFonts w:ascii="宋体" w:hAnsi="宋体" w:cs="宋体"/>
          <w:bCs/>
          <w:spacing w:val="-2"/>
          <w:sz w:val="24"/>
          <w:szCs w:val="24"/>
        </w:rPr>
        <w:t xml:space="preserve">运输学生及</w:t>
      </w:r>
      <w:r>
        <w:rPr>
          <w:rFonts w:ascii="宋体" w:hAnsi="宋体" w:cs="宋体"/>
          <w:bCs/>
          <w:spacing w:val="-2"/>
          <w:sz w:val="24"/>
          <w:szCs w:val="24"/>
        </w:rPr>
        <w:t xml:space="preserve">搬运</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人员和</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运送到指定地点。</w:t>
      </w:r>
      <w:r>
        <w:rPr>
          <w:rFonts w:hint="eastAsia"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7</w:t>
      </w:r>
      <w:r>
        <w:rPr>
          <w:rFonts w:ascii="宋体" w:hAnsi="宋体" w:cs="宋体"/>
          <w:bCs/>
          <w:spacing w:val="-2"/>
          <w:sz w:val="24"/>
          <w:szCs w:val="24"/>
        </w:rPr>
        <w:t xml:space="preserve">）</w:t>
      </w:r>
      <w:r>
        <w:rPr>
          <w:rFonts w:hint="eastAsia" w:ascii="宋体" w:hAnsi="宋体" w:cs="宋体"/>
          <w:bCs/>
          <w:spacing w:val="-1"/>
          <w:sz w:val="24"/>
          <w:szCs w:val="24"/>
        </w:rPr>
        <w:t xml:space="preserve">投标人</w:t>
      </w:r>
      <w:r>
        <w:rPr>
          <w:rFonts w:hint="eastAsia" w:ascii="宋体" w:hAnsi="宋体" w:cs="宋体"/>
          <w:bCs/>
          <w:spacing w:val="-1"/>
          <w:sz w:val="24"/>
          <w:szCs w:val="24"/>
        </w:rPr>
        <w:t xml:space="preserve">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8</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bookmarkStart w:id="303" w:name="OLE_LINK114"/>
      <w:r>
        <w:rPr>
          <w:rFonts w:hint="eastAsia" w:ascii="宋体" w:hAnsi="宋体" w:cs="宋体"/>
          <w:bCs/>
          <w:sz w:val="24"/>
          <w:szCs w:val="24"/>
        </w:rPr>
        <w:t xml:space="preserve">投标人中标后</w:t>
      </w:r>
      <w:r>
        <w:rPr>
          <w:rFonts w:hint="eastAsia" w:ascii="宋体" w:hAnsi="宋体" w:cs="宋体"/>
          <w:bCs/>
          <w:sz w:val="24"/>
          <w:szCs w:val="24"/>
        </w:rPr>
        <w:t xml:space="preserve">所有参与服务项目的人员身体健康，统一着装，严格按操作规程办事。</w:t>
      </w:r>
      <w:bookmarkEnd w:id="303"/>
      <w:r>
        <w:rPr>
          <w:rFonts w:hint="eastAsia" w:ascii="宋体" w:hAnsi="宋体"/>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w:t>
      </w:r>
      <w:r>
        <w:rPr>
          <w:rFonts w:ascii="宋体" w:hAnsi="宋体" w:cs="宋体"/>
          <w:bCs/>
          <w:sz w:val="24"/>
          <w:szCs w:val="24"/>
        </w:rPr>
        <w:t xml:space="preserve">9</w:t>
      </w:r>
      <w:r>
        <w:rPr>
          <w:rFonts w:hint="eastAsia" w:ascii="宋体" w:hAnsi="宋体" w:cs="宋体"/>
          <w:bCs/>
          <w:sz w:val="24"/>
          <w:szCs w:val="24"/>
        </w:rPr>
        <w:t xml:space="preserve">）打包物料：需满足搬迁方案需求及符合要求数量的包装箱、编织袋、标签纸、胶带、记号笔等</w:t>
      </w:r>
      <w:r>
        <w:rPr>
          <w:rFonts w:hint="eastAsia" w:ascii="宋体" w:hAnsi="宋体" w:cs="宋体"/>
          <w:bCs/>
          <w:sz w:val="24"/>
          <w:szCs w:val="24"/>
        </w:rPr>
        <w:t xml:space="preserve">；</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、固定等必须的器材</w:t>
      </w:r>
      <w:r>
        <w:rPr>
          <w:rFonts w:hint="eastAsia" w:ascii="宋体" w:hAnsi="宋体" w:cs="宋体"/>
          <w:bCs/>
          <w:sz w:val="24"/>
          <w:szCs w:val="24"/>
        </w:rPr>
        <w:t xml:space="preserve">；</w:t>
      </w:r>
      <w:r>
        <w:rPr>
          <w:rFonts w:hint="eastAsia" w:ascii="宋体" w:hAnsi="宋体" w:cs="宋体"/>
          <w:bCs/>
          <w:sz w:val="24"/>
          <w:szCs w:val="24"/>
        </w:rPr>
        <w:t xml:space="preserve">相关物料和器材质量过关，因质量问题有破损需及时无偿更换</w:t>
      </w:r>
      <w:r>
        <w:rPr>
          <w:rFonts w:hint="eastAsia" w:ascii="宋体" w:hAnsi="宋体" w:cs="宋体"/>
          <w:bCs/>
          <w:sz w:val="24"/>
          <w:szCs w:val="24"/>
        </w:rPr>
        <w:t xml:space="preserve">，</w:t>
      </w:r>
      <w:r>
        <w:rPr>
          <w:rFonts w:ascii="宋体" w:hAnsi="宋体" w:cs="宋体"/>
          <w:bCs/>
          <w:sz w:val="24"/>
          <w:szCs w:val="24"/>
        </w:rPr>
        <w:t xml:space="preserve">具体配备如下：</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bookmarkStart w:id="304" w:name="_Toc3563"/>
      <w:r/>
      <w:bookmarkStart w:id="305" w:name="_Toc421"/>
      <w:r>
        <w:rPr>
          <w:rFonts w:hint="eastAsia" w:ascii="宋体" w:hAnsi="宋体" w:cs="宋体"/>
          <w:bCs/>
          <w:sz w:val="24"/>
          <w:szCs w:val="24"/>
        </w:rPr>
        <w:t xml:space="preserve">纸箱：</w:t>
      </w:r>
      <w:r>
        <w:rPr>
          <w:rFonts w:ascii="宋体" w:hAnsi="宋体" w:cs="宋体"/>
          <w:bCs/>
          <w:sz w:val="24"/>
          <w:szCs w:val="24"/>
        </w:rPr>
        <w:t xml:space="preserve">3</w:t>
      </w:r>
      <w:r>
        <w:rPr>
          <w:rFonts w:hint="eastAsia" w:ascii="宋体" w:hAnsi="宋体" w:cs="宋体"/>
          <w:bCs/>
          <w:sz w:val="24"/>
          <w:szCs w:val="24"/>
        </w:rPr>
        <w:t xml:space="preserve">个/人；编织袋：</w:t>
      </w:r>
      <w:r>
        <w:rPr>
          <w:rFonts w:ascii="宋体" w:hAnsi="宋体" w:cs="宋体"/>
          <w:bCs/>
          <w:sz w:val="24"/>
          <w:szCs w:val="24"/>
        </w:rPr>
        <w:t xml:space="preserve">3</w:t>
      </w:r>
      <w:r>
        <w:rPr>
          <w:rFonts w:hint="eastAsia" w:ascii="宋体" w:hAnsi="宋体" w:cs="宋体"/>
          <w:bCs/>
          <w:sz w:val="24"/>
          <w:szCs w:val="24"/>
        </w:rPr>
        <w:t xml:space="preserve">个/人；标签纸：6个/人；记号笔：≥2支/宿舍（每个宿舍约4人)；胶带：≥2卷/宿舍（每个宿舍约4人）</w:t>
      </w:r>
      <w:bookmarkEnd w:id="304"/>
      <w:r/>
      <w:bookmarkEnd w:id="305"/>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sz w:val="24"/>
          <w:szCs w:val="24"/>
        </w:rPr>
      </w:pPr>
      <w:r/>
      <w:bookmarkStart w:id="306" w:name="_Toc17673"/>
      <w:r/>
      <w:bookmarkStart w:id="307" w:name="_Toc5819"/>
      <w:r>
        <w:rPr>
          <w:rFonts w:hint="eastAsia" w:ascii="宋体" w:hAnsi="宋体" w:cs="宋体"/>
          <w:bCs/>
          <w:sz w:val="24"/>
          <w:szCs w:val="24"/>
        </w:rPr>
        <w:t xml:space="preserve">相应每个纸箱、编织袋规格如下:</w:t>
      </w:r>
      <w:bookmarkEnd w:id="306"/>
      <w:r/>
      <w:bookmarkEnd w:id="307"/>
      <w:r>
        <w:rPr>
          <w:rFonts w:ascii="宋体" w:hAnsi="宋体" w:cs="宋体"/>
          <w:bCs/>
          <w:sz w:val="24"/>
          <w:szCs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275"/>
        <w:gridCol w:w="1134"/>
        <w:gridCol w:w="2977"/>
        <w:gridCol w:w="2913"/>
      </w:tblGrid>
      <w:tr>
        <w:trPr>
          <w:trHeight w:val="668"/>
          <w:tblHeader/>
        </w:trPr>
        <w:tc>
          <w:tcPr>
            <w:tcW w:w="1101" w:type="dxa"/>
            <w:vAlign w:val="center"/>
            <w:textDirection w:val="lrTb"/>
            <w:noWrap w:val="false"/>
          </w:tcPr>
          <w:p>
            <w:pPr>
              <w:pStyle w:val="835"/>
              <w:jc w:val="center"/>
              <w:rPr>
                <w:rFonts w:ascii="宋体" w:hAnsi="宋体" w:cs="宋体"/>
                <w:b/>
                <w:bCs/>
                <w:sz w:val="24"/>
                <w:szCs w:val="24"/>
              </w:rPr>
            </w:pPr>
            <w:r/>
            <w:bookmarkStart w:id="308" w:name="_Toc9712"/>
            <w:r/>
            <w:bookmarkStart w:id="309" w:name="_Toc14840"/>
            <w:r>
              <w:rPr>
                <w:rFonts w:hint="eastAsia" w:ascii="宋体" w:hAnsi="宋体" w:cs="宋体"/>
                <w:b/>
                <w:bCs/>
                <w:sz w:val="24"/>
                <w:szCs w:val="24"/>
              </w:rPr>
              <w:t xml:space="preserve">包材名称</w:t>
            </w:r>
            <w:bookmarkEnd w:id="308"/>
            <w:r/>
            <w:bookmarkEnd w:id="309"/>
            <w:r>
              <w:rPr>
                <w:rFonts w:ascii="宋体" w:hAnsi="宋体" w:cs="宋体"/>
                <w:b/>
                <w:bCs/>
                <w:sz w:val="24"/>
                <w:szCs w:val="24"/>
              </w:rPr>
            </w:r>
            <w:r/>
          </w:p>
        </w:tc>
        <w:tc>
          <w:tcPr>
            <w:tcW w:w="1275" w:type="dxa"/>
            <w:vAlign w:val="center"/>
            <w:textDirection w:val="lrTb"/>
            <w:noWrap w:val="false"/>
          </w:tcPr>
          <w:p>
            <w:pPr>
              <w:pStyle w:val="835"/>
              <w:jc w:val="center"/>
              <w:rPr>
                <w:rFonts w:ascii="宋体" w:hAnsi="宋体" w:cs="宋体"/>
                <w:b/>
                <w:bCs/>
                <w:sz w:val="24"/>
                <w:szCs w:val="24"/>
              </w:rPr>
            </w:pPr>
            <w:r/>
            <w:bookmarkStart w:id="310" w:name="_Toc20778"/>
            <w:r/>
            <w:bookmarkStart w:id="311" w:name="_Toc19067"/>
            <w:r>
              <w:rPr>
                <w:rFonts w:hint="eastAsia" w:ascii="宋体" w:hAnsi="宋体" w:cs="宋体"/>
                <w:b/>
                <w:bCs/>
                <w:sz w:val="24"/>
                <w:szCs w:val="24"/>
              </w:rPr>
              <w:t xml:space="preserve">尺寸</w:t>
            </w:r>
            <w:bookmarkEnd w:id="310"/>
            <w:r/>
            <w:bookmarkEnd w:id="311"/>
            <w:r>
              <w:rPr>
                <w:rFonts w:ascii="宋体" w:hAnsi="宋体" w:cs="宋体"/>
                <w:b/>
                <w:bCs/>
                <w:sz w:val="24"/>
                <w:szCs w:val="24"/>
              </w:rPr>
            </w:r>
            <w:r/>
          </w:p>
        </w:tc>
        <w:tc>
          <w:tcPr>
            <w:tcW w:w="1134" w:type="dxa"/>
            <w:vAlign w:val="center"/>
            <w:textDirection w:val="lrTb"/>
            <w:noWrap w:val="false"/>
          </w:tcPr>
          <w:p>
            <w:pPr>
              <w:pStyle w:val="835"/>
              <w:jc w:val="center"/>
              <w:rPr>
                <w:rFonts w:ascii="宋体" w:hAnsi="宋体" w:cs="宋体"/>
                <w:b/>
                <w:bCs/>
                <w:sz w:val="24"/>
                <w:szCs w:val="24"/>
              </w:rPr>
            </w:pPr>
            <w:r/>
            <w:bookmarkStart w:id="312" w:name="_Toc927"/>
            <w:r/>
            <w:bookmarkStart w:id="313" w:name="_Toc1331"/>
            <w:r>
              <w:rPr>
                <w:rFonts w:hint="eastAsia" w:ascii="宋体" w:hAnsi="宋体" w:cs="宋体"/>
                <w:b/>
                <w:bCs/>
                <w:sz w:val="24"/>
                <w:szCs w:val="24"/>
              </w:rPr>
              <w:t xml:space="preserve">适用范围</w:t>
            </w:r>
            <w:bookmarkEnd w:id="312"/>
            <w:r/>
            <w:bookmarkEnd w:id="313"/>
            <w:r>
              <w:rPr>
                <w:rFonts w:ascii="宋体" w:hAnsi="宋体" w:cs="宋体"/>
                <w:b/>
                <w:bCs/>
                <w:sz w:val="24"/>
                <w:szCs w:val="24"/>
              </w:rPr>
            </w:r>
            <w:r/>
          </w:p>
        </w:tc>
        <w:tc>
          <w:tcPr>
            <w:tcW w:w="2977" w:type="dxa"/>
            <w:vAlign w:val="center"/>
            <w:textDirection w:val="lrTb"/>
            <w:noWrap w:val="false"/>
          </w:tcPr>
          <w:p>
            <w:pPr>
              <w:pStyle w:val="835"/>
              <w:jc w:val="center"/>
              <w:rPr>
                <w:rFonts w:ascii="宋体" w:hAnsi="宋体" w:cs="宋体"/>
                <w:b/>
                <w:bCs/>
                <w:sz w:val="24"/>
                <w:szCs w:val="24"/>
              </w:rPr>
            </w:pPr>
            <w:r/>
            <w:bookmarkStart w:id="314" w:name="_Toc16244"/>
            <w:r/>
            <w:bookmarkStart w:id="315" w:name="_Toc13828"/>
            <w:r>
              <w:rPr>
                <w:rFonts w:hint="eastAsia" w:ascii="宋体" w:hAnsi="宋体" w:cs="宋体"/>
                <w:b/>
                <w:bCs/>
                <w:sz w:val="24"/>
                <w:szCs w:val="24"/>
              </w:rPr>
              <w:t xml:space="preserve">要求</w:t>
            </w:r>
            <w:bookmarkEnd w:id="314"/>
            <w:r/>
            <w:bookmarkEnd w:id="315"/>
            <w:r>
              <w:rPr>
                <w:rFonts w:ascii="宋体" w:hAnsi="宋体" w:cs="宋体"/>
                <w:b/>
                <w:bCs/>
                <w:sz w:val="24"/>
                <w:szCs w:val="24"/>
              </w:rPr>
            </w:r>
            <w:r/>
          </w:p>
        </w:tc>
        <w:tc>
          <w:tcPr>
            <w:tcW w:w="2913" w:type="dxa"/>
            <w:vAlign w:val="center"/>
            <w:textDirection w:val="lrTb"/>
            <w:noWrap w:val="false"/>
          </w:tcPr>
          <w:p>
            <w:pPr>
              <w:pStyle w:val="835"/>
              <w:jc w:val="center"/>
              <w:rPr>
                <w:rFonts w:hint="eastAsia" w:ascii="宋体" w:hAnsi="宋体" w:cs="宋体"/>
                <w:b/>
                <w:bCs/>
                <w:sz w:val="24"/>
                <w:szCs w:val="24"/>
              </w:rPr>
            </w:pPr>
            <w:r>
              <w:rPr>
                <w:rFonts w:hint="eastAsia" w:ascii="宋体" w:hAnsi="宋体" w:cs="宋体"/>
                <w:b/>
                <w:bCs/>
                <w:sz w:val="24"/>
                <w:szCs w:val="24"/>
              </w:rPr>
              <w:t xml:space="preserve">备注</w:t>
            </w:r>
            <w:r>
              <w:rPr>
                <w:rFonts w:hint="eastAsia" w:ascii="宋体" w:hAnsi="宋体" w:cs="宋体"/>
                <w:b/>
                <w:bCs/>
                <w:sz w:val="24"/>
                <w:szCs w:val="24"/>
              </w:rPr>
            </w:r>
            <w:r/>
          </w:p>
        </w:tc>
      </w:tr>
      <w:tr>
        <w:trPr>
          <w:cantSplit/>
          <w:trHeight w:val="1131"/>
        </w:trPr>
        <w:tc>
          <w:tcPr>
            <w:tcW w:w="1101" w:type="dxa"/>
            <w:vAlign w:val="center"/>
            <w:textDirection w:val="lrTb"/>
            <w:noWrap w:val="false"/>
          </w:tcPr>
          <w:p>
            <w:pPr>
              <w:pStyle w:val="835"/>
              <w:jc w:val="center"/>
              <w:rPr>
                <w:rFonts w:ascii="宋体" w:hAnsi="宋体" w:cs="宋体"/>
                <w:bCs/>
                <w:sz w:val="24"/>
                <w:szCs w:val="24"/>
              </w:rPr>
            </w:pPr>
            <w:r/>
            <w:bookmarkStart w:id="316" w:name="_Toc20214"/>
            <w:r/>
            <w:bookmarkStart w:id="317" w:name="_Toc997"/>
            <w:r>
              <w:rPr>
                <w:rFonts w:hint="eastAsia" w:ascii="宋体" w:hAnsi="宋体" w:cs="宋体"/>
                <w:bCs/>
                <w:sz w:val="24"/>
                <w:szCs w:val="24"/>
              </w:rPr>
              <w:fldChar w:fldCharType="begin"/>
            </w:r>
            <w:r>
              <w:rPr>
                <w:rFonts w:hint="eastAsia" w:ascii="宋体" w:hAnsi="宋体" w:cs="宋体"/>
                <w:bCs/>
                <w:sz w:val="24"/>
                <w:szCs w:val="24"/>
              </w:rPr>
              <w:instrText xml:space="preserve">HYPERLINK "http://mrm.sf-express.com/sample/javascript:gotoDetail(8470776);" \o "纸箱|70cm*40cm*32cm|标准F6|双坑|对开口型"</w:instrText>
            </w:r>
            <w:r>
              <w:rPr>
                <w:rFonts w:hint="eastAsia" w:ascii="宋体" w:hAnsi="宋体" w:cs="宋体"/>
                <w:bCs/>
                <w:sz w:val="24"/>
                <w:szCs w:val="24"/>
              </w:rPr>
              <w:fldChar w:fldCharType="separate"/>
            </w:r>
            <w:r>
              <w:rPr>
                <w:rFonts w:hint="eastAsia" w:ascii="宋体" w:hAnsi="宋体" w:cs="宋体"/>
                <w:bCs/>
                <w:sz w:val="24"/>
                <w:szCs w:val="24"/>
              </w:rPr>
              <w:t xml:space="preserve">双坑对开口型</w:t>
            </w:r>
            <w:r>
              <w:rPr>
                <w:rFonts w:hint="eastAsia" w:ascii="宋体" w:hAnsi="宋体" w:cs="宋体"/>
                <w:bCs/>
                <w:sz w:val="24"/>
                <w:szCs w:val="24"/>
              </w:rPr>
              <w:fldChar w:fldCharType="end"/>
            </w:r>
            <w:r>
              <w:rPr>
                <w:rFonts w:hint="eastAsia" w:ascii="宋体" w:hAnsi="宋体" w:cs="宋体"/>
                <w:bCs/>
                <w:sz w:val="24"/>
                <w:szCs w:val="24"/>
              </w:rPr>
              <w:t xml:space="preserve">纸箱</w:t>
            </w:r>
            <w:bookmarkEnd w:id="316"/>
            <w:r/>
            <w:bookmarkEnd w:id="317"/>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18" w:name="_Toc1450"/>
            <w:r/>
            <w:bookmarkStart w:id="319" w:name="_Toc2922"/>
            <w:r>
              <w:rPr>
                <w:rFonts w:hint="eastAsia" w:ascii="宋体" w:hAnsi="宋体" w:cs="宋体"/>
                <w:bCs/>
                <w:sz w:val="24"/>
                <w:szCs w:val="24"/>
              </w:rPr>
              <w:t xml:space="preserve">容量≥85升/个</w:t>
            </w:r>
            <w:bookmarkEnd w:id="318"/>
            <w:r/>
            <w:bookmarkEnd w:id="319"/>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20" w:name="_Toc14626"/>
            <w:r/>
            <w:bookmarkStart w:id="321" w:name="_Toc22784"/>
            <w:r>
              <w:rPr>
                <w:rFonts w:hint="eastAsia" w:ascii="宋体" w:hAnsi="宋体" w:cs="宋体"/>
                <w:bCs/>
                <w:sz w:val="24"/>
                <w:szCs w:val="24"/>
              </w:rPr>
              <w:t xml:space="preserve">书籍/生活物品</w:t>
            </w:r>
            <w:bookmarkEnd w:id="320"/>
            <w:r/>
            <w:bookmarkEnd w:id="321"/>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22" w:name="_Toc23535"/>
            <w:r/>
            <w:bookmarkStart w:id="323" w:name="_Toc17214"/>
            <w:r>
              <w:rPr>
                <w:rFonts w:hint="eastAsia" w:ascii="宋体" w:hAnsi="宋体" w:cs="宋体"/>
                <w:bCs/>
                <w:sz w:val="24"/>
                <w:szCs w:val="24"/>
              </w:rPr>
              <w:t xml:space="preserve">加厚加固，强力承重；能防潮、防水；符合国家规定的环保标准，各项指标不得超标</w:t>
            </w:r>
            <w:bookmarkEnd w:id="322"/>
            <w:r/>
            <w:bookmarkEnd w:id="323"/>
            <w:r>
              <w:rPr>
                <w:rFonts w:ascii="宋体" w:hAnsi="宋体" w:cs="宋体"/>
                <w:bCs/>
                <w:sz w:val="24"/>
                <w:szCs w:val="24"/>
              </w:rPr>
            </w:r>
            <w:r/>
          </w:p>
        </w:tc>
        <w:tc>
          <w:tcPr>
            <w:tcW w:w="2913" w:type="dxa"/>
            <w:vAlign w:val="center"/>
            <w:vMerge w:val="restart"/>
            <w:textDirection w:val="lrTb"/>
            <w:noWrap w:val="false"/>
          </w:tcPr>
          <w:p>
            <w:pPr>
              <w:pStyle w:val="835"/>
              <w:jc w:val="left"/>
              <w:rPr>
                <w:rFonts w:hint="eastAsia" w:ascii="宋体" w:hAnsi="宋体" w:cs="宋体"/>
                <w:bCs/>
                <w:sz w:val="24"/>
                <w:szCs w:val="24"/>
              </w:rPr>
            </w:pPr>
            <w:r/>
            <w:bookmarkStart w:id="324" w:name="_Toc28453"/>
            <w:r/>
            <w:bookmarkStart w:id="325" w:name="_Toc22867"/>
            <w:r>
              <w:rPr>
                <w:rFonts w:hint="eastAsia" w:ascii="宋体" w:hAnsi="宋体" w:cs="宋体"/>
                <w:b/>
                <w:bCs/>
                <w:sz w:val="24"/>
                <w:szCs w:val="24"/>
              </w:rPr>
              <w:t xml:space="preserve">注:</w:t>
            </w:r>
            <w:r>
              <w:rPr>
                <w:rFonts w:hint="eastAsia" w:ascii="宋体" w:hAnsi="宋体" w:cs="宋体"/>
                <w:bCs/>
                <w:sz w:val="24"/>
                <w:szCs w:val="24"/>
              </w:rPr>
              <w:t xml:space="preserve">以上物料由</w:t>
            </w:r>
            <w:r>
              <w:rPr>
                <w:rFonts w:hint="eastAsia" w:ascii="宋体" w:hAnsi="宋体" w:cs="宋体"/>
                <w:bCs/>
                <w:sz w:val="24"/>
                <w:szCs w:val="24"/>
              </w:rPr>
              <w:t xml:space="preserve">供应商</w:t>
            </w:r>
            <w:r>
              <w:rPr>
                <w:rFonts w:hint="eastAsia" w:ascii="宋体" w:hAnsi="宋体" w:cs="宋体"/>
                <w:bCs/>
                <w:sz w:val="24"/>
                <w:szCs w:val="24"/>
              </w:rPr>
              <w:t xml:space="preserve">按照采购人要求进行分发</w:t>
            </w:r>
            <w:r>
              <w:rPr>
                <w:rFonts w:hint="eastAsia" w:ascii="宋体" w:hAnsi="宋体" w:cs="宋体"/>
                <w:bCs/>
                <w:sz w:val="24"/>
                <w:szCs w:val="24"/>
              </w:rPr>
              <w:t xml:space="preserve">，数量以实际需求为准</w:t>
            </w:r>
            <w:bookmarkEnd w:id="324"/>
            <w:r/>
            <w:bookmarkEnd w:id="325"/>
            <w:r>
              <w:rPr>
                <w:rFonts w:hint="eastAsia" w:ascii="宋体" w:hAnsi="宋体" w:cs="宋体"/>
                <w:bCs/>
                <w:sz w:val="24"/>
                <w:szCs w:val="24"/>
              </w:rPr>
              <w:t xml:space="preserve">；涉及设备打包对物料需求的，以实际需要为准</w:t>
            </w:r>
            <w:bookmarkStart w:id="326" w:name="_Toc3334"/>
            <w:r/>
            <w:bookmarkStart w:id="327" w:name="_Toc19035"/>
            <w:r>
              <w:rPr>
                <w:rFonts w:hint="eastAsia" w:ascii="宋体" w:hAnsi="宋体" w:cs="宋体"/>
                <w:bCs/>
                <w:sz w:val="24"/>
                <w:szCs w:val="24"/>
              </w:rPr>
              <w:t xml:space="preserve">；</w:t>
            </w:r>
            <w:r>
              <w:rPr>
                <w:rFonts w:hint="eastAsia" w:ascii="宋体" w:hAnsi="宋体" w:cs="宋体"/>
                <w:bCs/>
                <w:sz w:val="24"/>
                <w:szCs w:val="24"/>
              </w:rPr>
              <w:t xml:space="preserve">提供的相关物料均需符合其相应的国家、行业标准</w:t>
            </w:r>
            <w:r>
              <w:rPr>
                <w:rFonts w:hint="eastAsia" w:ascii="宋体" w:hAnsi="宋体" w:cs="宋体"/>
                <w:bCs/>
                <w:sz w:val="24"/>
                <w:szCs w:val="24"/>
              </w:rPr>
              <w:t xml:space="preserve">，及环保标准</w:t>
            </w:r>
            <w:bookmarkEnd w:id="326"/>
            <w:r/>
            <w:bookmarkEnd w:id="327"/>
            <w:r>
              <w:rPr>
                <w:rFonts w:hint="eastAsia" w:ascii="宋体" w:hAnsi="宋体" w:cs="宋体"/>
                <w:bCs/>
                <w:sz w:val="24"/>
                <w:szCs w:val="24"/>
              </w:rPr>
              <w:t xml:space="preserve">。</w:t>
            </w:r>
            <w:r>
              <w:rPr>
                <w:rFonts w:hint="eastAsia" w:ascii="宋体" w:hAnsi="宋体" w:cs="宋体"/>
                <w:bCs/>
                <w:sz w:val="24"/>
                <w:szCs w:val="24"/>
              </w:rPr>
            </w:r>
            <w:r/>
          </w:p>
        </w:tc>
      </w:tr>
      <w:tr>
        <w:trPr>
          <w:cantSplit/>
          <w:trHeight w:val="1133"/>
        </w:trPr>
        <w:tc>
          <w:tcPr>
            <w:tcW w:w="1101" w:type="dxa"/>
            <w:vAlign w:val="center"/>
            <w:textDirection w:val="lrTb"/>
            <w:noWrap w:val="false"/>
          </w:tcPr>
          <w:p>
            <w:pPr>
              <w:pStyle w:val="835"/>
              <w:jc w:val="center"/>
              <w:rPr>
                <w:rFonts w:ascii="宋体" w:hAnsi="宋体" w:cs="宋体"/>
                <w:bCs/>
                <w:sz w:val="24"/>
                <w:szCs w:val="24"/>
              </w:rPr>
            </w:pPr>
            <w:r/>
            <w:bookmarkStart w:id="328" w:name="_Toc19767"/>
            <w:r/>
            <w:bookmarkStart w:id="329" w:name="_Toc12314"/>
            <w:r>
              <w:rPr>
                <w:rFonts w:hint="eastAsia" w:ascii="宋体" w:hAnsi="宋体" w:cs="宋体"/>
                <w:bCs/>
                <w:sz w:val="24"/>
                <w:szCs w:val="24"/>
              </w:rPr>
              <w:t xml:space="preserve">行李编织袋</w:t>
            </w:r>
            <w:bookmarkEnd w:id="328"/>
            <w:r/>
            <w:bookmarkEnd w:id="329"/>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30" w:name="_Toc31896"/>
            <w:r/>
            <w:bookmarkStart w:id="331" w:name="_Toc13536"/>
            <w:r>
              <w:rPr>
                <w:rFonts w:hint="eastAsia" w:ascii="宋体" w:hAnsi="宋体" w:cs="宋体"/>
                <w:bCs/>
                <w:sz w:val="24"/>
                <w:szCs w:val="24"/>
              </w:rPr>
              <w:t xml:space="preserve">容量≥100升/个</w:t>
            </w:r>
            <w:bookmarkEnd w:id="330"/>
            <w:r/>
            <w:bookmarkEnd w:id="331"/>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32" w:name="_Toc13"/>
            <w:r/>
            <w:bookmarkStart w:id="333" w:name="_Toc3611"/>
            <w:r>
              <w:rPr>
                <w:rFonts w:hint="eastAsia" w:ascii="宋体" w:hAnsi="宋体" w:cs="宋体"/>
                <w:bCs/>
                <w:sz w:val="24"/>
                <w:szCs w:val="24"/>
              </w:rPr>
              <w:t xml:space="preserve">行李/生活物品</w:t>
            </w:r>
            <w:bookmarkEnd w:id="332"/>
            <w:r/>
            <w:bookmarkEnd w:id="333"/>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34" w:name="_Toc12023"/>
            <w:r/>
            <w:bookmarkStart w:id="335" w:name="_Toc12047"/>
            <w:r>
              <w:rPr>
                <w:rFonts w:hint="eastAsia" w:ascii="宋体" w:hAnsi="宋体" w:cs="宋体"/>
                <w:bCs/>
                <w:sz w:val="24"/>
                <w:szCs w:val="24"/>
              </w:rPr>
              <w:t xml:space="preserve">选材优质，做工精细，不崩线；能防潮、防水；符合国家规定的环保标准，各项指标不得超标</w:t>
            </w:r>
            <w:bookmarkEnd w:id="334"/>
            <w:r/>
            <w:bookmarkEnd w:id="335"/>
            <w:r>
              <w:rPr>
                <w:rFonts w:ascii="宋体" w:hAnsi="宋体" w:cs="宋体"/>
                <w:bCs/>
                <w:sz w:val="24"/>
                <w:szCs w:val="24"/>
              </w:rPr>
            </w:r>
            <w:r/>
          </w:p>
        </w:tc>
        <w:tc>
          <w:tcPr>
            <w:tcW w:w="2913" w:type="dxa"/>
            <w:vAlign w:val="top"/>
            <w:vMerge w:val="continue"/>
            <w:textDirection w:val="lrTb"/>
            <w:noWrap w:val="false"/>
          </w:tcPr>
          <w:p>
            <w:pPr>
              <w:pStyle w:val="835"/>
              <w:jc w:val="left"/>
              <w:rPr>
                <w:rFonts w:hint="eastAsia" w:ascii="宋体" w:hAnsi="宋体" w:cs="宋体"/>
                <w:bCs/>
                <w:sz w:val="24"/>
                <w:szCs w:val="24"/>
              </w:rPr>
            </w:pPr>
            <w:r>
              <w:rPr>
                <w:rFonts w:hint="eastAsia" w:ascii="宋体" w:hAnsi="宋体" w:cs="宋体"/>
                <w:bCs/>
                <w:sz w:val="24"/>
                <w:szCs w:val="24"/>
              </w:rPr>
            </w:r>
            <w:r/>
          </w:p>
        </w:tc>
      </w:tr>
    </w:tbl>
    <w:p>
      <w:pPr>
        <w:pStyle w:val="835"/>
        <w:ind w:firstLine="480"/>
        <w:spacing w:line="480" w:lineRule="exact"/>
        <w:rPr>
          <w:rFonts w:ascii="宋体" w:hAnsi="宋体" w:cs="宋体"/>
          <w:bCs/>
          <w:color w:val="000000"/>
          <w:sz w:val="24"/>
          <w:szCs w:val="24"/>
        </w:rPr>
      </w:pPr>
      <w:r/>
      <w:bookmarkStart w:id="336" w:name="OLE_LINK195"/>
      <w:r>
        <w:rPr>
          <w:rFonts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ascii="宋体" w:hAnsi="宋体" w:cs="宋体"/>
          <w:bCs/>
          <w:color w:val="000000"/>
          <w:sz w:val="24"/>
          <w:szCs w:val="24"/>
        </w:rPr>
        <w:t xml:space="preserve">）物资包装：</w:t>
      </w:r>
      <w:bookmarkStart w:id="337" w:name="OLE_LINK229"/>
      <w:r>
        <w:rPr>
          <w:rFonts w:ascii="宋体" w:hAnsi="宋体" w:cs="宋体"/>
          <w:bCs/>
          <w:color w:val="000000"/>
          <w:sz w:val="24"/>
          <w:szCs w:val="24"/>
        </w:rPr>
        <w:t xml:space="preserve">学生自行打包行李、生活用品</w:t>
      </w:r>
      <w:bookmarkEnd w:id="337"/>
      <w:r>
        <w:rPr>
          <w:rFonts w:ascii="宋体" w:hAnsi="宋体" w:cs="宋体"/>
          <w:bCs/>
          <w:color w:val="000000"/>
          <w:sz w:val="24"/>
          <w:szCs w:val="24"/>
        </w:rPr>
        <w:t xml:space="preserve">，中标人协助；</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对有特殊装箱需求的</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装箱打包，采购人</w:t>
      </w:r>
      <w:r>
        <w:rPr>
          <w:rFonts w:hint="eastAsia" w:ascii="宋体" w:hAnsi="宋体" w:cs="宋体"/>
          <w:bCs/>
          <w:color w:val="000000"/>
          <w:sz w:val="24"/>
          <w:szCs w:val="24"/>
        </w:rPr>
        <w:t xml:space="preserve">现场管理人员</w:t>
      </w:r>
      <w:r>
        <w:rPr>
          <w:rFonts w:hint="eastAsia" w:ascii="宋体" w:hAnsi="宋体" w:cs="宋体"/>
          <w:bCs/>
          <w:color w:val="000000"/>
          <w:sz w:val="24"/>
          <w:szCs w:val="24"/>
        </w:rPr>
        <w:t xml:space="preserve">填写装箱单，装箱单放在包装箱内，包装箱外填写并张贴</w:t>
      </w:r>
      <w:bookmarkStart w:id="338" w:name="OLE_LINK205"/>
      <w:r/>
      <w:bookmarkStart w:id="339" w:name="OLE_LINK206"/>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标识单</w:t>
      </w:r>
      <w:bookmarkEnd w:id="338"/>
      <w:r/>
      <w:bookmarkEnd w:id="339"/>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标识单），并对货运提出运</w:t>
      </w:r>
      <w:r>
        <w:rPr>
          <w:rFonts w:hint="eastAsia" w:ascii="宋体" w:hAnsi="宋体" w:cs="宋体"/>
          <w:bCs/>
          <w:color w:val="000000"/>
          <w:sz w:val="24"/>
          <w:szCs w:val="24"/>
        </w:rPr>
        <w:t xml:space="preserve">送过程中的具体要求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集中放置</w:t>
      </w:r>
      <w:r>
        <w:rPr>
          <w:rFonts w:hint="eastAsia" w:ascii="宋体" w:hAnsi="宋体" w:cs="宋体"/>
          <w:bCs/>
          <w:color w:val="000000"/>
          <w:sz w:val="24"/>
          <w:szCs w:val="24"/>
        </w:rPr>
        <w:t xml:space="preserve">搬迁项目</w:t>
      </w:r>
      <w:r>
        <w:rPr>
          <w:rFonts w:hint="eastAsia" w:ascii="宋体" w:hAnsi="宋体" w:cs="宋体"/>
          <w:bCs/>
          <w:color w:val="000000"/>
          <w:sz w:val="24"/>
          <w:szCs w:val="24"/>
        </w:rPr>
        <w:t xml:space="preserve">物资物品设备，张贴</w:t>
      </w:r>
      <w:r>
        <w:rPr>
          <w:rFonts w:hint="eastAsia" w:ascii="宋体" w:hAnsi="宋体" w:cs="宋体"/>
          <w:bCs/>
          <w:color w:val="000000"/>
          <w:sz w:val="24"/>
          <w:szCs w:val="24"/>
        </w:rPr>
        <w:t xml:space="preserve">标识（如涉及安全需求，</w:t>
      </w:r>
      <w:r>
        <w:rPr>
          <w:rFonts w:hint="eastAsia" w:ascii="宋体" w:hAnsi="宋体" w:cs="宋体"/>
          <w:bCs/>
          <w:color w:val="000000"/>
          <w:sz w:val="24"/>
          <w:szCs w:val="24"/>
        </w:rPr>
        <w:t xml:space="preserve">中标人提供符合要求的消防器材</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bookmarkEnd w:id="336"/>
      <w:r>
        <w:rPr>
          <w:rFonts w:hint="eastAsia" w:ascii="宋体" w:hAnsi="宋体" w:cs="宋体"/>
          <w:b/>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学生运输及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需经与采购人会商确认</w:t>
      </w:r>
      <w:r>
        <w:rPr>
          <w:rFonts w:hint="eastAsia" w:ascii="宋体" w:hAnsi="宋体" w:cs="宋体"/>
          <w:bCs/>
          <w:color w:val="000000"/>
          <w:sz w:val="24"/>
          <w:szCs w:val="24"/>
        </w:rPr>
        <w:t xml:space="preserve">对学生和</w:t>
      </w:r>
      <w:r>
        <w:rPr>
          <w:rFonts w:hint="eastAsia" w:ascii="宋体" w:hAnsi="宋体" w:cs="宋体"/>
          <w:bCs/>
          <w:color w:val="000000"/>
          <w:sz w:val="24"/>
          <w:szCs w:val="24"/>
        </w:rPr>
        <w:t xml:space="preserve">各</w:t>
      </w:r>
      <w:bookmarkStart w:id="340" w:name="OLE_LINK185"/>
      <w:r/>
      <w:bookmarkStart w:id="341" w:name="OLE_LINK18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bookmarkEnd w:id="340"/>
      <w:r/>
      <w:bookmarkEnd w:id="341"/>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学生安全和</w:t>
      </w:r>
      <w:r>
        <w:rPr>
          <w:rFonts w:hint="eastAsia" w:ascii="宋体" w:hAnsi="宋体" w:cs="宋体"/>
          <w:bCs/>
          <w:sz w:val="24"/>
          <w:szCs w:val="24"/>
        </w:rPr>
        <w:t xml:space="preserve">物资物品</w:t>
      </w:r>
      <w:r>
        <w:rPr>
          <w:rFonts w:hint="eastAsia" w:ascii="宋体" w:hAnsi="宋体" w:cs="宋体"/>
          <w:bCs/>
          <w:sz w:val="24"/>
          <w:szCs w:val="24"/>
        </w:rPr>
        <w:t xml:space="preserve">设备安全，确保搬迁过程中</w:t>
      </w:r>
      <w:r>
        <w:rPr>
          <w:rFonts w:hint="eastAsia" w:ascii="宋体" w:hAnsi="宋体" w:cs="宋体"/>
          <w:bCs/>
          <w:sz w:val="24"/>
          <w:szCs w:val="24"/>
        </w:rPr>
        <w:t xml:space="preserve">物资物品设备</w:t>
      </w:r>
      <w:r>
        <w:rPr>
          <w:rFonts w:hint="eastAsia" w:ascii="宋体" w:hAnsi="宋体" w:cs="宋体"/>
          <w:bCs/>
          <w:sz w:val="24"/>
          <w:szCs w:val="24"/>
        </w:rPr>
        <w:t xml:space="preserve">不受损坏、不变形、不丢失，做好防水、防潮、防火、防损、防鼠、防虫措施，并防止磕碰划伤</w:t>
      </w:r>
      <w:r>
        <w:rPr>
          <w:rFonts w:hint="eastAsia" w:ascii="宋体" w:hAnsi="宋体" w:cs="宋体"/>
          <w:bCs/>
          <w:sz w:val="24"/>
          <w:szCs w:val="24"/>
        </w:rPr>
        <w:t xml:space="preserve">损坏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根据</w:t>
      </w:r>
      <w:r>
        <w:rPr>
          <w:rFonts w:hint="eastAsia" w:ascii="宋体" w:hAnsi="宋体" w:cs="宋体"/>
          <w:bCs/>
          <w:color w:val="000000"/>
          <w:sz w:val="24"/>
          <w:szCs w:val="24"/>
        </w:rPr>
        <w:t xml:space="preserve">运输学生，及</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书籍、生活物资物品和电脑等设备的种类</w:t>
      </w:r>
      <w:r>
        <w:rPr>
          <w:rFonts w:hint="eastAsia" w:ascii="宋体" w:hAnsi="宋体" w:cs="宋体"/>
          <w:bCs/>
          <w:color w:val="000000"/>
          <w:sz w:val="24"/>
          <w:szCs w:val="24"/>
        </w:rPr>
        <w:t xml:space="preserve">配备各种类型的车辆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w:t>
      </w:r>
      <w:r>
        <w:rPr>
          <w:rFonts w:hint="eastAsia" w:ascii="宋体" w:hAnsi="宋体" w:cs="宋体"/>
          <w:bCs/>
          <w:color w:val="000000"/>
          <w:sz w:val="24"/>
          <w:szCs w:val="24"/>
        </w:rPr>
        <w:t xml:space="preserve">所有学生乘坐</w:t>
      </w:r>
      <w:r>
        <w:rPr>
          <w:rFonts w:hint="eastAsia" w:ascii="宋体" w:hAnsi="宋体" w:cs="宋体"/>
          <w:bCs/>
          <w:color w:val="000000"/>
          <w:sz w:val="24"/>
          <w:szCs w:val="24"/>
        </w:rPr>
        <w:t xml:space="preserve">空调大巴车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设备基本上</w:t>
      </w:r>
      <w:r>
        <w:rPr>
          <w:rFonts w:hint="eastAsia" w:ascii="宋体" w:hAnsi="宋体" w:cs="宋体"/>
          <w:bCs/>
          <w:color w:val="000000"/>
          <w:sz w:val="24"/>
          <w:szCs w:val="24"/>
        </w:rPr>
        <w:t xml:space="preserve">采用封闭厢式货车运输</w:t>
      </w:r>
      <w:r>
        <w:rPr>
          <w:rFonts w:hint="eastAsia" w:ascii="宋体" w:hAnsi="宋体" w:cs="宋体"/>
          <w:bCs/>
          <w:color w:val="000000"/>
          <w:sz w:val="24"/>
          <w:szCs w:val="24"/>
        </w:rPr>
        <w:t xml:space="preserve">，少部分设施设备如有其他类型车辆需求的，中标人</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满足实际需要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w:t>
      </w:r>
      <w:r>
        <w:rPr>
          <w:rFonts w:hint="eastAsia" w:ascii="宋体" w:hAnsi="宋体" w:cs="宋体"/>
          <w:sz w:val="24"/>
          <w:szCs w:val="24"/>
        </w:rPr>
        <w:t xml:space="preserve">中标人</w:t>
      </w:r>
      <w:r>
        <w:rPr>
          <w:rFonts w:hint="eastAsia" w:ascii="宋体" w:hAnsi="宋体" w:cs="宋体"/>
          <w:sz w:val="24"/>
          <w:szCs w:val="24"/>
        </w:rPr>
        <w:t xml:space="preserve">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bookmarkStart w:id="342" w:name="OLE_LINK217"/>
      <w:r>
        <w:rPr>
          <w:rFonts w:hint="eastAsia" w:ascii="宋体" w:hAnsi="宋体" w:cs="宋体"/>
          <w:bCs/>
          <w:color w:val="000000"/>
          <w:sz w:val="24"/>
          <w:szCs w:val="24"/>
        </w:rPr>
        <w:t xml:space="preserve">（3）</w:t>
      </w:r>
      <w:bookmarkEnd w:id="342"/>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设备，供应商准备和正确使用满足洁净度作业需要的无尘室防护用品、操作工具等必须物品。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中标</w:t>
      </w:r>
      <w:r>
        <w:rPr>
          <w:rFonts w:hint="eastAsia" w:ascii="宋体" w:hAnsi="宋体" w:cs="宋体"/>
          <w:bCs/>
          <w:sz w:val="24"/>
          <w:szCs w:val="24"/>
        </w:rPr>
        <w:t xml:space="preserve">供应商</w:t>
      </w:r>
      <w:r>
        <w:rPr>
          <w:rFonts w:hint="eastAsia" w:ascii="宋体" w:hAnsi="宋体" w:cs="宋体"/>
          <w:bCs/>
          <w:sz w:val="24"/>
          <w:szCs w:val="24"/>
        </w:rPr>
        <w:t xml:space="preserve">向学生及时告知</w:t>
      </w:r>
      <w:r>
        <w:rPr>
          <w:rFonts w:hint="eastAsia" w:ascii="宋体" w:hAnsi="宋体" w:cs="宋体"/>
          <w:bCs/>
          <w:sz w:val="24"/>
          <w:szCs w:val="24"/>
        </w:rPr>
        <w:t xml:space="preserve">安全运输</w:t>
      </w:r>
      <w:r>
        <w:rPr>
          <w:rFonts w:hint="eastAsia" w:ascii="宋体" w:hAnsi="宋体" w:cs="宋体"/>
          <w:bCs/>
          <w:sz w:val="24"/>
          <w:szCs w:val="24"/>
        </w:rPr>
        <w:t xml:space="preserve">注意</w:t>
      </w:r>
      <w:r>
        <w:rPr>
          <w:rFonts w:hint="eastAsia" w:ascii="宋体" w:hAnsi="宋体" w:cs="宋体"/>
          <w:bCs/>
          <w:sz w:val="24"/>
          <w:szCs w:val="24"/>
        </w:rPr>
        <w:t xml:space="preserve">事项；按照采购</w:t>
      </w:r>
      <w:r>
        <w:rPr>
          <w:rFonts w:hint="eastAsia" w:ascii="宋体" w:hAnsi="宋体" w:cs="宋体"/>
          <w:bCs/>
          <w:sz w:val="24"/>
          <w:szCs w:val="24"/>
        </w:rPr>
        <w:t xml:space="preserve">人指定的时间运输学生，如延迟运输导致学生或采购人损失的，中标人</w:t>
      </w:r>
      <w:r>
        <w:rPr>
          <w:rFonts w:hint="eastAsia" w:ascii="宋体" w:hAnsi="宋体" w:cs="宋体"/>
          <w:bCs/>
          <w:sz w:val="24"/>
          <w:szCs w:val="24"/>
        </w:rPr>
        <w:t xml:space="preserve">承担赔偿责任</w:t>
      </w:r>
      <w:r>
        <w:rPr>
          <w:rFonts w:hint="eastAsia" w:ascii="宋体" w:hAnsi="宋体" w:cs="宋体"/>
          <w:bCs/>
          <w:sz w:val="24"/>
          <w:szCs w:val="24"/>
        </w:rPr>
        <w:t xml:space="preserve">；</w:t>
      </w:r>
      <w:r>
        <w:rPr>
          <w:rFonts w:hint="eastAsia" w:ascii="宋体" w:hAnsi="宋体" w:cs="宋体"/>
          <w:bCs/>
          <w:sz w:val="24"/>
          <w:szCs w:val="24"/>
        </w:rPr>
        <w:t xml:space="preserve">将</w:t>
      </w:r>
      <w:r>
        <w:rPr>
          <w:rFonts w:ascii="宋体" w:hAnsi="宋体" w:cs="宋体"/>
          <w:bCs/>
          <w:color w:val="000000"/>
          <w:sz w:val="24"/>
          <w:szCs w:val="24"/>
        </w:rPr>
        <w:t xml:space="preserve">学生行李包、生活用品等搬送到指定房间和位置；</w:t>
      </w:r>
      <w:r>
        <w:rPr>
          <w:rFonts w:hint="eastAsia" w:ascii="宋体" w:hAnsi="宋体" w:cs="宋体"/>
          <w:bCs/>
          <w:sz w:val="24"/>
          <w:szCs w:val="24"/>
        </w:rPr>
        <w:t xml:space="preserve">供应商运输中给学生造成伤害的，</w:t>
      </w:r>
      <w:r>
        <w:rPr>
          <w:rFonts w:hint="eastAsia" w:ascii="宋体" w:hAnsi="宋体" w:cs="宋体"/>
          <w:bCs/>
          <w:sz w:val="24"/>
          <w:szCs w:val="24"/>
        </w:rPr>
        <w:t xml:space="preserve">需</w:t>
      </w:r>
      <w:r>
        <w:rPr>
          <w:rFonts w:hint="eastAsia" w:ascii="宋体" w:hAnsi="宋体" w:cs="宋体"/>
          <w:bCs/>
          <w:sz w:val="24"/>
          <w:szCs w:val="24"/>
        </w:rPr>
        <w:t xml:space="preserve">第一时间救治，及时保障学生生命安全，并及时向采购人现场管理人员反馈。</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运输学生车辆和</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）搬运人工、调度等：供应商</w:t>
      </w:r>
      <w:r>
        <w:rPr>
          <w:rFonts w:hint="eastAsia" w:ascii="宋体" w:hAnsi="宋体" w:cs="宋体"/>
          <w:bCs/>
          <w:color w:val="000000"/>
          <w:sz w:val="24"/>
          <w:szCs w:val="24"/>
        </w:rPr>
        <w:t xml:space="preserve">积极</w:t>
      </w:r>
      <w:r>
        <w:rPr>
          <w:rFonts w:hint="eastAsia" w:ascii="宋体" w:hAnsi="宋体" w:cs="宋体"/>
          <w:bCs/>
          <w:color w:val="000000"/>
          <w:sz w:val="24"/>
          <w:szCs w:val="24"/>
        </w:rPr>
        <w:t xml:space="preserve">协助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配合采购人做好</w:t>
      </w:r>
      <w:r>
        <w:rPr>
          <w:rFonts w:hint="eastAsia" w:ascii="宋体" w:hAnsi="宋体" w:cs="宋体"/>
          <w:bCs/>
          <w:color w:val="000000"/>
          <w:sz w:val="24"/>
          <w:szCs w:val="24"/>
        </w:rPr>
        <w:t xml:space="preserve">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bookmarkStart w:id="343" w:name="OLE_LINK153"/>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bookmarkEnd w:id="343"/>
      <w:r>
        <w:rPr>
          <w:rFonts w:hint="eastAsia" w:ascii="宋体" w:hAnsi="宋体" w:cs="宋体"/>
          <w:bCs/>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w:t>
      </w:r>
      <w:r>
        <w:rPr>
          <w:rFonts w:hint="eastAsia" w:ascii="宋体" w:hAnsi="宋体" w:cs="宋体"/>
          <w:bCs/>
          <w:color w:val="000000"/>
          <w:sz w:val="24"/>
          <w:szCs w:val="24"/>
        </w:rPr>
        <w:t xml:space="preserve">搬迁至目的地后，中标人根据</w:t>
      </w:r>
      <w:r>
        <w:rPr>
          <w:rFonts w:hint="eastAsia" w:ascii="宋体" w:hAnsi="宋体" w:cs="宋体"/>
          <w:bCs/>
          <w:color w:val="000000"/>
          <w:sz w:val="24"/>
          <w:szCs w:val="24"/>
        </w:rPr>
        <w:t xml:space="preserve">学生状态和</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包装及状态确认运输过程</w:t>
      </w:r>
      <w:r>
        <w:rPr>
          <w:rFonts w:hint="eastAsia" w:ascii="宋体" w:hAnsi="宋体" w:cs="宋体"/>
          <w:bCs/>
          <w:color w:val="000000"/>
          <w:sz w:val="24"/>
          <w:szCs w:val="24"/>
        </w:rPr>
        <w:t xml:space="preserve">服务质量，若确认在运输过程中发生</w:t>
      </w:r>
      <w:r>
        <w:rPr>
          <w:rFonts w:hint="eastAsia" w:ascii="宋体" w:hAnsi="宋体" w:cs="宋体"/>
          <w:bCs/>
          <w:color w:val="000000"/>
          <w:sz w:val="24"/>
          <w:szCs w:val="24"/>
        </w:rPr>
        <w:t xml:space="preserve">人员伤亡，物资物品</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bookmarkStart w:id="344" w:name="OLE_LINK154"/>
      <w:r>
        <w:rPr>
          <w:rFonts w:hint="eastAsia" w:ascii="宋体" w:hAnsi="宋体" w:cs="宋体"/>
          <w:bCs/>
          <w:color w:val="000000"/>
          <w:sz w:val="24"/>
          <w:szCs w:val="24"/>
        </w:rPr>
        <w:t xml:space="preserve">损毁等情况</w:t>
      </w:r>
      <w:bookmarkEnd w:id="344"/>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bookmarkStart w:id="345" w:name="OLE_LINK155"/>
      <w:r/>
      <w:bookmarkStart w:id="346" w:name="OLE_LINK156"/>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w:t>
      </w:r>
      <w:r>
        <w:rPr>
          <w:rFonts w:hint="eastAsia" w:ascii="宋体" w:hAnsi="宋体" w:cs="宋体"/>
          <w:bCs/>
          <w:color w:val="000000"/>
          <w:sz w:val="24"/>
          <w:szCs w:val="24"/>
        </w:rPr>
        <w:t xml:space="preserve">人员伤亡，及</w:t>
      </w:r>
      <w:r>
        <w:rPr>
          <w:rFonts w:hint="eastAsia" w:ascii="宋体" w:hAnsi="宋体" w:cs="宋体"/>
          <w:bCs/>
          <w:color w:val="000000"/>
          <w:sz w:val="24"/>
          <w:szCs w:val="24"/>
        </w:rPr>
        <w:t xml:space="preserve">书籍、生活物资物品、设备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数量和丢失损毁等情况，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bookmarkEnd w:id="345"/>
      <w:r/>
      <w:bookmarkEnd w:id="346"/>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无法确保恢复到搬迁前的状态，由中标人承担维修或更换零配件并保证设备正常运行，30天内无法恢复到使用前状态的，由供应商更换同型号（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（2）设施设备安装及调试确认：对</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需要进行</w:t>
      </w:r>
      <w:r>
        <w:rPr>
          <w:rFonts w:hint="eastAsia" w:ascii="宋体" w:hAnsi="宋体" w:cs="宋体"/>
          <w:bCs/>
          <w:color w:val="000000"/>
          <w:sz w:val="24"/>
          <w:szCs w:val="24"/>
        </w:rPr>
        <w:t xml:space="preserve">安装调试恢复到搬迁前状态的，供应商</w:t>
      </w:r>
      <w:r>
        <w:rPr>
          <w:rFonts w:hint="eastAsia" w:ascii="宋体" w:hAnsi="宋体" w:cs="宋体"/>
          <w:bCs/>
          <w:color w:val="000000"/>
          <w:sz w:val="24"/>
          <w:szCs w:val="24"/>
        </w:rPr>
        <w:t xml:space="preserve">按要求恢复并能正常使用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对个别需要</w:t>
      </w:r>
      <w:r>
        <w:rPr>
          <w:rFonts w:hint="eastAsia" w:ascii="宋体" w:hAnsi="宋体" w:cs="宋体"/>
          <w:bCs/>
          <w:color w:val="000000"/>
          <w:sz w:val="24"/>
          <w:szCs w:val="24"/>
        </w:rPr>
        <w:t xml:space="preserve">检定（校准）的设施设备，需</w:t>
      </w:r>
      <w:r>
        <w:rPr>
          <w:rFonts w:hint="eastAsia" w:ascii="宋体" w:hAnsi="宋体" w:cs="宋体"/>
          <w:bCs/>
          <w:color w:val="000000"/>
          <w:sz w:val="24"/>
          <w:szCs w:val="24"/>
        </w:rPr>
        <w:t xml:space="preserve">委托第三方进行检定（校准），检定（校准）费用由中标人承担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p>
    <w:p>
      <w:pPr>
        <w:pStyle w:val="835"/>
        <w:ind w:firstLine="482"/>
        <w:spacing w:line="480" w:lineRule="exact"/>
        <w:rPr>
          <w:rFonts w:hint="eastAsia" w:ascii="宋体" w:hAnsi="宋体"/>
          <w:b/>
          <w:sz w:val="24"/>
          <w:szCs w:val="24"/>
        </w:rPr>
      </w:pPr>
      <w:r>
        <w:rPr>
          <w:rFonts w:hint="eastAsia" w:ascii="宋体" w:hAnsi="宋体"/>
          <w:b/>
          <w:sz w:val="24"/>
          <w:szCs w:val="24"/>
        </w:rPr>
        <w:t xml:space="preserve">4</w:t>
      </w:r>
      <w:bookmarkStart w:id="347" w:name="_Toc11501"/>
      <w:r/>
      <w:bookmarkStart w:id="348" w:name="_Toc18402"/>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宋体" w:hAnsi="宋体"/>
          <w:b/>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配备每辆车40</w:t>
      </w:r>
      <w:r>
        <w:rPr>
          <w:rFonts w:hint="eastAsia" w:ascii="宋体" w:hAnsi="宋体" w:cs="宋体"/>
          <w:bCs/>
          <w:sz w:val="24"/>
          <w:szCs w:val="24"/>
        </w:rPr>
        <w:t xml:space="preserve">人量的行李搬迁（行李接收、转运、派送）所需的货车，需</w:t>
      </w:r>
      <w:r>
        <w:rPr>
          <w:rFonts w:hint="eastAsia" w:ascii="宋体" w:hAnsi="宋体" w:cs="宋体"/>
          <w:bCs/>
          <w:sz w:val="24"/>
          <w:szCs w:val="24"/>
        </w:rPr>
        <w:t xml:space="preserve">达</w:t>
      </w:r>
      <w:r>
        <w:rPr>
          <w:rFonts w:hint="eastAsia" w:ascii="宋体" w:hAnsi="宋体" w:cs="宋体"/>
          <w:bCs/>
          <w:color w:val="000000"/>
          <w:sz w:val="24"/>
          <w:szCs w:val="24"/>
        </w:rPr>
        <w:t xml:space="preserve">到4.2米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w:t>
      </w:r>
      <w:r>
        <w:rPr>
          <w:rFonts w:hint="eastAsia" w:ascii="宋体" w:hAnsi="宋体" w:cs="宋体"/>
          <w:bCs/>
          <w:sz w:val="24"/>
          <w:szCs w:val="24"/>
        </w:rPr>
        <w:t xml:space="preserve">标准，</w:t>
      </w:r>
      <w:r>
        <w:rPr>
          <w:rFonts w:hint="eastAsia" w:ascii="宋体" w:hAnsi="宋体" w:cs="宋体"/>
          <w:bCs/>
          <w:sz w:val="24"/>
          <w:szCs w:val="24"/>
        </w:rPr>
        <w:t xml:space="preserve">人物分离，</w:t>
      </w:r>
      <w:r>
        <w:rPr>
          <w:rFonts w:hint="eastAsia" w:ascii="宋体" w:hAnsi="宋体" w:cs="宋体"/>
          <w:bCs/>
          <w:sz w:val="24"/>
          <w:szCs w:val="24"/>
        </w:rPr>
        <w:t xml:space="preserve">车辆</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sz w:val="24"/>
          <w:szCs w:val="24"/>
        </w:rPr>
        <w:t xml:space="preserve">4</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配备</w:t>
      </w:r>
      <w:r>
        <w:rPr>
          <w:rFonts w:ascii="宋体" w:hAnsi="宋体" w:cs="宋体"/>
          <w:bCs/>
          <w:sz w:val="24"/>
          <w:szCs w:val="24"/>
        </w:rPr>
        <w:t xml:space="preserve">45座</w:t>
      </w:r>
      <w:r>
        <w:rPr>
          <w:rFonts w:hint="eastAsia" w:ascii="宋体" w:hAnsi="宋体" w:cs="宋体"/>
          <w:bCs/>
          <w:sz w:val="24"/>
          <w:szCs w:val="24"/>
        </w:rPr>
        <w:t xml:space="preserve">及以上空调大巴车的数量不少于</w:t>
      </w:r>
      <w:r>
        <w:rPr>
          <w:rFonts w:ascii="宋体" w:hAnsi="宋体" w:cs="宋体"/>
          <w:bCs/>
          <w:sz w:val="24"/>
          <w:szCs w:val="24"/>
        </w:rPr>
        <w:t xml:space="preserve">3</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如遇现场运输时需要其他规格的车辆配合，中标人要</w:t>
      </w:r>
      <w:r>
        <w:rPr>
          <w:rFonts w:hint="eastAsia" w:ascii="宋体" w:hAnsi="宋体" w:cs="宋体"/>
          <w:bCs/>
          <w:sz w:val="24"/>
          <w:szCs w:val="24"/>
        </w:rPr>
        <w:t xml:space="preserve">服从采购人安排，如发生中标人车辆配置能力不足，采购人有权委托第三方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服务（该费用由对应采购包中标人全面承担，且中标人不得主张与之关联的任何有益于其自身的任何权益）。</w:t>
      </w:r>
      <w:bookmarkEnd w:id="347"/>
      <w:r/>
      <w:bookmarkEnd w:id="348"/>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22"/>
        <w:spacing w:line="480" w:lineRule="exact"/>
        <w:rPr>
          <w:rFonts w:ascii="宋体" w:hAnsi="宋体" w:cs="宋体"/>
          <w:b/>
          <w:bCs/>
          <w:color w:val="000000"/>
          <w:sz w:val="24"/>
          <w:szCs w:val="24"/>
        </w:rPr>
      </w:pPr>
      <w:r>
        <w:rPr>
          <w:rFonts w:ascii="Segoe UI Symbol" w:hAnsi="Segoe UI Symbol" w:cs="Segoe UI Symbol"/>
          <w:b/>
          <w:szCs w:val="21"/>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w:t>
      </w:r>
      <w:r>
        <w:rPr>
          <w:rFonts w:hint="eastAsia" w:ascii="宋体" w:hAnsi="宋体" w:cs="宋体"/>
          <w:b/>
          <w:bCs/>
          <w:color w:val="000000"/>
          <w:sz w:val="24"/>
          <w:szCs w:val="24"/>
          <w:u w:val="single"/>
        </w:rPr>
        <w:t xml:space="preserve">员购买覆盖项目服务期的人身意外险，保额不低于100万元/人次</w:t>
      </w:r>
      <w:r>
        <w:rPr>
          <w:rFonts w:hint="eastAsia" w:ascii="宋体" w:hAnsi="宋体" w:cs="宋体"/>
          <w:b/>
          <w:bCs/>
          <w:color w:val="000000"/>
          <w:sz w:val="24"/>
          <w:szCs w:val="24"/>
          <w:u w:val="single"/>
        </w:rPr>
        <w:t xml:space="preserve">；中标后由保险公司承保所有搬迁车辆的车辆险（中标人全面承担相关费用，含</w:t>
      </w:r>
      <w:r>
        <w:rPr>
          <w:rFonts w:hint="eastAsia" w:ascii="宋体" w:hAnsi="宋体" w:cs="宋体"/>
          <w:b/>
          <w:bCs/>
          <w:sz w:val="24"/>
          <w:szCs w:val="24"/>
          <w:u w:val="single"/>
        </w:rPr>
        <w:t xml:space="preserve">投保驾乘人员险），保险期限覆盖项目服务期。</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w:t>
      </w:r>
      <w:r>
        <w:rPr>
          <w:rFonts w:hint="eastAsia" w:ascii="宋体" w:hAnsi="宋体" w:cs="宋体"/>
          <w:b/>
          <w:bCs/>
          <w:color w:val="000000"/>
          <w:sz w:val="24"/>
          <w:szCs w:val="24"/>
          <w:u w:val="single"/>
        </w:rPr>
        <w:t xml:space="preserve">标后为所有搬迁学生统一购买短期意外保险，时间覆盖搬迁日期前后各1天（共3天)，意外伤残保额不低于5万元、意外身故保额不低于10万元、意外医疗保额不低于5千元。</w:t>
      </w:r>
      <w:r>
        <w:rPr>
          <w:rFonts w:ascii="宋体" w:hAnsi="宋体" w:cs="宋体"/>
          <w:b/>
          <w:bCs/>
          <w:color w:val="000000"/>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不低于1</w:t>
      </w:r>
      <w:r>
        <w:rPr>
          <w:rFonts w:ascii="宋体" w:hAnsi="宋体" w:cs="宋体"/>
          <w:bCs/>
          <w:sz w:val="24"/>
          <w:szCs w:val="24"/>
        </w:rPr>
        <w:t xml:space="preserve">0万元</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w:t>
      </w:r>
      <w:r>
        <w:rPr>
          <w:rFonts w:hint="eastAsia" w:ascii="宋体" w:hAnsi="宋体" w:cs="宋体"/>
          <w:bCs/>
          <w:color w:val="000000"/>
          <w:sz w:val="24"/>
          <w:szCs w:val="24"/>
        </w:rPr>
        <w:t xml:space="preserve">保额不低于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每个乘客座位险的最高赔付额不低于</w:t>
      </w:r>
      <w:r>
        <w:rPr>
          <w:rFonts w:ascii="宋体" w:hAnsi="宋体" w:cs="宋体"/>
          <w:bCs/>
          <w:color w:val="000000"/>
          <w:sz w:val="24"/>
          <w:szCs w:val="24"/>
        </w:rPr>
        <w:t xml:space="preserve">10万元</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w:t>
      </w:r>
      <w:r>
        <w:rPr>
          <w:rFonts w:hint="eastAsia" w:ascii="宋体" w:hAnsi="宋体" w:cs="宋体"/>
          <w:bCs/>
          <w:color w:val="000000"/>
          <w:sz w:val="24"/>
          <w:szCs w:val="24"/>
        </w:rPr>
        <w:t xml:space="preserve">有3年以上相关搬</w:t>
      </w:r>
      <w:r>
        <w:rPr>
          <w:rFonts w:hint="eastAsia" w:ascii="宋体" w:hAnsi="宋体" w:cs="宋体"/>
          <w:bCs/>
          <w:sz w:val="24"/>
          <w:szCs w:val="24"/>
        </w:rPr>
        <w:t xml:space="preserve">迁工作经验的项目经理，高效专业管理整个项目。具有很好的统筹协调能力、应急事件的处理能力</w:t>
      </w:r>
      <w:r>
        <w:rPr>
          <w:rFonts w:hint="eastAsia" w:ascii="宋体" w:hAnsi="宋体" w:cs="宋体"/>
          <w:bCs/>
          <w:sz w:val="24"/>
          <w:szCs w:val="24"/>
        </w:rPr>
        <w:t xml:space="preserve">。</w:t>
      </w:r>
      <w:r/>
    </w:p>
    <w:p>
      <w:pPr>
        <w:pStyle w:val="835"/>
        <w:ind w:firstLine="482"/>
        <w:spacing w:line="480" w:lineRule="exact"/>
        <w:rPr>
          <w:rFonts w:hint="eastAsia" w:ascii="宋体" w:hAnsi="宋体" w:cs="宋体"/>
          <w:b/>
          <w:bCs/>
          <w:sz w:val="24"/>
          <w:szCs w:val="24"/>
          <w:u w:val="single"/>
        </w:rPr>
      </w:pPr>
      <w:r/>
      <w:bookmarkStart w:id="349" w:name="OLE_LINK168"/>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50" w:name="OLE_LINK200"/>
      <w:r>
        <w:rPr>
          <w:rFonts w:hint="eastAsia" w:ascii="宋体" w:hAnsi="宋体" w:cs="宋体"/>
          <w:b/>
          <w:bCs/>
          <w:sz w:val="24"/>
          <w:szCs w:val="24"/>
          <w:u w:val="single"/>
        </w:rPr>
        <w:t xml:space="preserve">项目组其他成员（不包括2名项目负责人）：</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w:t>
      </w:r>
      <w:r>
        <w:rPr>
          <w:rFonts w:ascii="宋体" w:hAnsi="宋体" w:cs="宋体"/>
          <w:b/>
          <w:bCs/>
          <w:color w:val="000000"/>
          <w:sz w:val="24"/>
          <w:szCs w:val="24"/>
          <w:u w:val="single"/>
        </w:rPr>
        <w:t xml:space="preserve">0</w:t>
      </w:r>
      <w:r>
        <w:rPr>
          <w:rFonts w:hint="eastAsia" w:ascii="宋体" w:hAnsi="宋体" w:cs="宋体"/>
          <w:b/>
          <w:bCs/>
          <w:color w:val="000000"/>
          <w:sz w:val="24"/>
          <w:szCs w:val="24"/>
          <w:u w:val="single"/>
        </w:rPr>
        <w:t xml:space="preserve">人</w:t>
      </w:r>
      <w:r>
        <w:rPr>
          <w:rFonts w:hint="eastAsia" w:ascii="宋体" w:hAnsi="宋体" w:cs="宋体"/>
          <w:b/>
          <w:bCs/>
          <w:color w:val="000000"/>
          <w:sz w:val="24"/>
          <w:szCs w:val="24"/>
          <w:u w:val="single"/>
        </w:rPr>
        <w:t xml:space="preserve">（包括拟投入本项目的专业技术人员）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sz w:val="24"/>
          <w:szCs w:val="24"/>
          <w:u w:val="single"/>
        </w:rPr>
        <w:t xml:space="preserve">全程服务学生宿舍物资物品设备的搬迁等工作。</w:t>
      </w:r>
      <w:bookmarkEnd w:id="349"/>
      <w:r/>
      <w:bookmarkEnd w:id="350"/>
      <w:r>
        <w:rPr>
          <w:rFonts w:hint="eastAsia" w:ascii="宋体" w:hAnsi="宋体" w:cs="宋体"/>
          <w:b/>
          <w:bCs/>
          <w:sz w:val="24"/>
          <w:szCs w:val="24"/>
          <w:u w:val="single"/>
        </w:rPr>
      </w:r>
      <w:r/>
    </w:p>
    <w:p>
      <w:pPr>
        <w:pStyle w:val="835"/>
        <w:ind w:firstLine="482"/>
        <w:spacing w:line="480" w:lineRule="exact"/>
        <w:rPr>
          <w:rFonts w:ascii="方正仿宋_GBK" w:eastAsia="方正仿宋_GBK"/>
          <w:b/>
          <w:sz w:val="24"/>
          <w:szCs w:val="24"/>
        </w:rPr>
      </w:pPr>
      <w:r/>
      <w:bookmarkEnd w:id="295"/>
      <w:r/>
      <w:bookmarkEnd w:id="296"/>
      <w:r/>
      <w:bookmarkStart w:id="351" w:name="OLE_LINK14"/>
      <w:r/>
      <w:bookmarkStart w:id="352" w:name="OLE_LINK15"/>
      <w:r>
        <w:rPr>
          <w:rFonts w:hint="eastAsia" w:ascii="宋体" w:hAnsi="宋体"/>
          <w:b/>
          <w:sz w:val="24"/>
          <w:szCs w:val="24"/>
        </w:rPr>
        <w:t xml:space="preserve">（</w:t>
      </w:r>
      <w:r>
        <w:rPr>
          <w:rFonts w:hint="eastAsia" w:ascii="宋体" w:hAnsi="宋体"/>
          <w:b/>
          <w:sz w:val="24"/>
          <w:szCs w:val="24"/>
        </w:rPr>
        <w:t xml:space="preserve">三</w:t>
      </w:r>
      <w:r>
        <w:rPr>
          <w:rFonts w:hint="eastAsia" w:ascii="宋体" w:hAnsi="宋体"/>
          <w:b/>
          <w:sz w:val="24"/>
          <w:szCs w:val="24"/>
        </w:rPr>
        <w:t xml:space="preserve">）采购包</w:t>
      </w:r>
      <w:r>
        <w:rPr>
          <w:rFonts w:ascii="宋体" w:hAnsi="宋体"/>
          <w:b/>
          <w:sz w:val="24"/>
          <w:szCs w:val="24"/>
        </w:rPr>
        <w:t xml:space="preserve">3</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53" w:name="OLE_LINK108"/>
      <w:r/>
      <w:bookmarkStart w:id="354" w:name="OLE_LINK92"/>
      <w:r/>
      <w:bookmarkStart w:id="355" w:name="OLE_LINK93"/>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（1）搬迁方案：本项目根据采购人实际需要分批搬迁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积极协助和配合采购人根据搬迁清单</w:t>
      </w:r>
      <w:bookmarkStart w:id="356" w:name="OLE_LINK148"/>
      <w:r/>
      <w:bookmarkStart w:id="357" w:name="OLE_LINK149"/>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3</w:t>
      </w:r>
      <w:r>
        <w:rPr>
          <w:rFonts w:hint="eastAsia" w:ascii="宋体" w:hAnsi="宋体" w:cs="宋体"/>
          <w:b/>
          <w:bCs/>
          <w:color w:val="000000"/>
          <w:sz w:val="24"/>
          <w:szCs w:val="24"/>
        </w:rPr>
        <w:t xml:space="preserve">搬迁清单）</w:t>
      </w:r>
      <w:bookmarkEnd w:id="356"/>
      <w:r/>
      <w:bookmarkEnd w:id="357"/>
      <w:r>
        <w:rPr>
          <w:rFonts w:hint="eastAsia" w:ascii="宋体" w:hAnsi="宋体" w:cs="宋体"/>
          <w:bCs/>
          <w:color w:val="000000"/>
          <w:sz w:val="24"/>
          <w:szCs w:val="24"/>
        </w:rPr>
        <w:t xml:space="preserve">制订完善</w:t>
      </w:r>
      <w:r>
        <w:rPr>
          <w:rFonts w:hint="eastAsia" w:ascii="宋体" w:hAnsi="宋体" w:cs="宋体"/>
          <w:bCs/>
          <w:color w:val="000000"/>
          <w:sz w:val="24"/>
          <w:szCs w:val="24"/>
        </w:rPr>
        <w:t xml:space="preserve">的搬迁方案，</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主要包括图书档案清盘点、下架、分类打包、运输、排序、上架、清点，人员分配、</w:t>
      </w:r>
      <w:bookmarkStart w:id="358" w:name="OLE_LINK218"/>
      <w:r/>
      <w:bookmarkStart w:id="359" w:name="OLE_LINK225"/>
      <w:r>
        <w:rPr>
          <w:rFonts w:hint="eastAsia" w:ascii="宋体" w:hAnsi="宋体" w:cs="宋体"/>
          <w:bCs/>
          <w:color w:val="000000"/>
          <w:sz w:val="24"/>
          <w:szCs w:val="24"/>
        </w:rPr>
        <w:t xml:space="preserve">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bookmarkEnd w:id="358"/>
      <w:r/>
      <w:bookmarkEnd w:id="359"/>
      <w:r>
        <w:rPr>
          <w:rFonts w:hint="eastAsia" w:ascii="宋体" w:hAnsi="宋体" w:cs="宋体"/>
          <w:bCs/>
          <w:color w:val="000000"/>
          <w:sz w:val="24"/>
          <w:szCs w:val="24"/>
        </w:rPr>
        <w:t xml:space="preserve">确保项目用人</w:t>
      </w:r>
      <w:r>
        <w:rPr>
          <w:rFonts w:hint="eastAsia" w:ascii="宋体" w:hAnsi="宋体" w:cs="宋体"/>
          <w:bCs/>
          <w:color w:val="000000"/>
          <w:sz w:val="24"/>
          <w:szCs w:val="24"/>
        </w:rPr>
        <w:t xml:space="preserve">用车用工具满足搬迁实际需要；如需临时调整或补充搬运方案，中标人需</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服务时间：具体搬迁实施分批进行，以采购人通知时间为准；按采购人要求安排时间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ascii="宋体" w:hAnsi="宋体"/>
          <w:sz w:val="24"/>
          <w:szCs w:val="24"/>
        </w:rPr>
      </w:r>
      <w:r/>
    </w:p>
    <w:p>
      <w:pPr>
        <w:pStyle w:val="835"/>
        <w:ind w:firstLine="480"/>
        <w:spacing w:line="480" w:lineRule="exact"/>
        <w:rPr>
          <w:rFonts w:ascii="宋体" w:hAnsi="宋体" w:cs="宋体"/>
          <w:bCs/>
          <w:color w:val="000000"/>
          <w:sz w:val="24"/>
          <w:szCs w:val="24"/>
        </w:rPr>
      </w:pPr>
      <w:r/>
      <w:bookmarkStart w:id="360" w:name="OLE_LINK95"/>
      <w:r>
        <w:rPr>
          <w:rFonts w:ascii="Times New Roman" w:hAnsi="Times New Roman"/>
          <w:sz w:val="24"/>
          <w:szCs w:val="24"/>
        </w:rPr>
        <w:t xml:space="preserve">▲</w:t>
      </w:r>
      <w:bookmarkEnd w:id="360"/>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按采购要求完成图书、档案、密集架、电子设备等搬迁前设备和物资物品分类、清盘点、统计、性能状态确认、拆卸、装箱、运输</w:t>
      </w:r>
      <w:r>
        <w:rPr>
          <w:rFonts w:hint="eastAsia" w:ascii="宋体" w:hAnsi="宋体" w:cs="宋体"/>
          <w:bCs/>
          <w:sz w:val="24"/>
          <w:szCs w:val="24"/>
        </w:rPr>
        <w:t xml:space="preserve">等工作，提供所有搬迁用包装材料（包括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易损物资的单独包装）。</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（5）</w:t>
      </w:r>
      <w:r>
        <w:rPr>
          <w:rFonts w:hint="eastAsia" w:ascii="宋体" w:hAnsi="宋体" w:cs="宋体"/>
          <w:bCs/>
          <w:spacing w:val="-2"/>
          <w:sz w:val="24"/>
          <w:szCs w:val="24"/>
        </w:rPr>
        <w:t xml:space="preserve">所有搬迁物资物品：搬迁前，由采购人代表与中标人现场管理人员对需要搬迁的</w:t>
      </w:r>
      <w:r>
        <w:rPr>
          <w:rFonts w:hint="eastAsia" w:ascii="宋体" w:hAnsi="宋体" w:cs="宋体"/>
          <w:bCs/>
          <w:spacing w:val="-2"/>
          <w:sz w:val="24"/>
          <w:szCs w:val="24"/>
        </w:rPr>
        <w:t xml:space="preserve">图书、档案、</w:t>
      </w:r>
      <w:r>
        <w:rPr>
          <w:rFonts w:hint="eastAsia" w:ascii="宋体" w:hAnsi="宋体" w:cs="宋体"/>
          <w:bCs/>
          <w:spacing w:val="-2"/>
          <w:sz w:val="24"/>
          <w:szCs w:val="24"/>
        </w:rPr>
        <w:t xml:space="preserve">密集架及其配套设施、电子设备等物资物品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拆卸及包装：中标人相关专业人员对图书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及其他设施</w:t>
      </w:r>
      <w:r>
        <w:rPr>
          <w:rFonts w:hint="eastAsia" w:ascii="宋体" w:hAnsi="宋体" w:cs="宋体"/>
          <w:bCs/>
          <w:color w:val="000000"/>
          <w:sz w:val="24"/>
          <w:szCs w:val="24"/>
        </w:rPr>
        <w:t xml:space="preserve">设备拆卸、包装，</w:t>
      </w:r>
      <w:r>
        <w:rPr>
          <w:rFonts w:hint="eastAsia" w:ascii="宋体" w:hAnsi="宋体" w:cs="宋体"/>
          <w:bCs/>
          <w:color w:val="000000"/>
          <w:sz w:val="24"/>
          <w:szCs w:val="24"/>
        </w:rPr>
        <w:t xml:space="preserve">经双方确认，中标人按照物资的运输安全要求进行包装、装箱</w:t>
      </w:r>
      <w:r>
        <w:rPr>
          <w:rFonts w:hint="eastAsia" w:ascii="宋体" w:hAnsi="宋体" w:cs="宋体"/>
          <w:bCs/>
          <w:color w:val="000000"/>
          <w:sz w:val="24"/>
          <w:szCs w:val="24"/>
        </w:rPr>
        <w:t xml:space="preserve">（如有需要，</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易碎物品</w:t>
      </w:r>
      <w:r>
        <w:rPr>
          <w:rFonts w:hint="eastAsia" w:ascii="宋体" w:hAnsi="宋体" w:cs="宋体"/>
          <w:bCs/>
          <w:color w:val="000000"/>
          <w:sz w:val="24"/>
          <w:szCs w:val="24"/>
        </w:rPr>
        <w:t xml:space="preserve">箱内铺设防震珍珠</w:t>
      </w:r>
      <w:r>
        <w:rPr>
          <w:rFonts w:hint="eastAsia" w:ascii="宋体" w:hAnsi="宋体" w:cs="宋体"/>
          <w:bCs/>
          <w:color w:val="000000"/>
          <w:sz w:val="24"/>
          <w:szCs w:val="24"/>
        </w:rPr>
        <w:t xml:space="preserve">棉</w:t>
      </w:r>
      <w:r>
        <w:rPr>
          <w:rFonts w:hint="eastAsia" w:ascii="宋体" w:hAnsi="宋体" w:cs="宋体"/>
          <w:bCs/>
          <w:color w:val="000000"/>
          <w:sz w:val="24"/>
          <w:szCs w:val="24"/>
        </w:rPr>
        <w:t xml:space="preserve">，实物档案外裹气泡柱等防碰撞的软性包装</w:t>
      </w:r>
      <w:r>
        <w:rPr>
          <w:rFonts w:hint="eastAsia" w:ascii="宋体" w:hAnsi="宋体" w:cs="宋体"/>
          <w:bCs/>
          <w:color w:val="000000"/>
          <w:sz w:val="24"/>
          <w:szCs w:val="24"/>
        </w:rPr>
        <w:t xml:space="preserve">），轻拿轻放，以防损坏损毁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采购人填写装箱单，装箱单放在包装箱内，包装箱外填写并张贴物品标识单（中标人提供物品标识单），并对货运提出运送过程中的具体要求（如涉及安全需求，中标人提供符合要求的消防器材）。</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7</w:t>
      </w:r>
      <w:r>
        <w:rPr>
          <w:rFonts w:ascii="宋体" w:hAnsi="宋体" w:cs="宋体"/>
          <w:bCs/>
          <w:sz w:val="24"/>
          <w:szCs w:val="24"/>
        </w:rPr>
        <w:t xml:space="preserve">）图书</w:t>
      </w:r>
      <w:r>
        <w:rPr>
          <w:rFonts w:ascii="宋体" w:hAnsi="宋体" w:cs="宋体"/>
          <w:bCs/>
          <w:sz w:val="24"/>
          <w:szCs w:val="24"/>
        </w:rPr>
        <w:t xml:space="preserve">档案</w:t>
      </w:r>
      <w:r>
        <w:rPr>
          <w:rFonts w:ascii="宋体" w:hAnsi="宋体" w:cs="宋体"/>
          <w:bCs/>
          <w:sz w:val="24"/>
          <w:szCs w:val="24"/>
        </w:rPr>
        <w:t xml:space="preserve">下架、打包：</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下架：严格按《中国图书馆分类法》的分类顺序进行下架和堆放，“由上到下、由左到右”下架打包，确保顺序不乱；轻拿轻放，避免图书</w:t>
      </w:r>
      <w:r>
        <w:rPr>
          <w:rFonts w:hint="eastAsia" w:ascii="宋体" w:hAnsi="宋体" w:cs="宋体"/>
          <w:bCs/>
          <w:sz w:val="24"/>
          <w:szCs w:val="24"/>
        </w:rPr>
        <w:t xml:space="preserve">档案</w:t>
      </w:r>
      <w:r>
        <w:rPr>
          <w:rFonts w:hint="eastAsia" w:ascii="宋体" w:hAnsi="宋体" w:cs="宋体"/>
          <w:bCs/>
          <w:sz w:val="24"/>
          <w:szCs w:val="24"/>
        </w:rPr>
        <w:t xml:space="preserve">损坏；对精装本、古籍等特殊材质图书</w:t>
      </w:r>
      <w:r>
        <w:rPr>
          <w:rFonts w:hint="eastAsia" w:ascii="宋体" w:hAnsi="宋体" w:cs="宋体"/>
          <w:bCs/>
          <w:sz w:val="24"/>
          <w:szCs w:val="24"/>
        </w:rPr>
        <w:t xml:space="preserve">采取额外保护措施；下架后清点数量，确保无遗漏</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打包：使用符合国家标准的打包材料，确保图书</w:t>
      </w:r>
      <w:r>
        <w:rPr>
          <w:rFonts w:hint="eastAsia" w:ascii="宋体" w:hAnsi="宋体" w:cs="宋体"/>
          <w:bCs/>
          <w:sz w:val="24"/>
          <w:szCs w:val="24"/>
        </w:rPr>
        <w:t xml:space="preserve">档案</w:t>
      </w:r>
      <w:r>
        <w:rPr>
          <w:rFonts w:hint="eastAsia" w:ascii="宋体" w:hAnsi="宋体" w:cs="宋体"/>
          <w:bCs/>
          <w:sz w:val="24"/>
          <w:szCs w:val="24"/>
        </w:rPr>
        <w:t xml:space="preserve">在搬运中不受损坏和丢失；每包图书</w:t>
      </w:r>
      <w:r>
        <w:rPr>
          <w:rFonts w:hint="eastAsia" w:ascii="宋体" w:hAnsi="宋体" w:cs="宋体"/>
          <w:bCs/>
          <w:sz w:val="24"/>
          <w:szCs w:val="24"/>
        </w:rPr>
        <w:t xml:space="preserve">档案</w:t>
      </w:r>
      <w:r>
        <w:rPr>
          <w:rFonts w:hint="eastAsia" w:ascii="宋体" w:hAnsi="宋体" w:cs="宋体"/>
          <w:bCs/>
          <w:sz w:val="24"/>
          <w:szCs w:val="24"/>
        </w:rPr>
        <w:t xml:space="preserve">附上详细的标签，编号</w:t>
      </w:r>
      <w:r>
        <w:rPr>
          <w:rFonts w:hint="eastAsia" w:ascii="宋体" w:hAnsi="宋体" w:cs="宋体"/>
          <w:bCs/>
          <w:sz w:val="24"/>
          <w:szCs w:val="24"/>
        </w:rPr>
        <w:t xml:space="preserve">包含类别、顺序号等信息；打包</w:t>
      </w:r>
      <w:r>
        <w:rPr>
          <w:rFonts w:hint="eastAsia" w:ascii="宋体" w:hAnsi="宋体" w:cs="宋体"/>
          <w:bCs/>
          <w:sz w:val="24"/>
          <w:szCs w:val="24"/>
        </w:rPr>
        <w:t xml:space="preserve">牢固，防止散包；对已打包图书</w:t>
      </w:r>
      <w:r>
        <w:rPr>
          <w:rFonts w:hint="eastAsia" w:ascii="宋体" w:hAnsi="宋体" w:cs="宋体"/>
          <w:bCs/>
          <w:sz w:val="24"/>
          <w:szCs w:val="24"/>
        </w:rPr>
        <w:t xml:space="preserve">档案</w:t>
      </w:r>
      <w:r>
        <w:rPr>
          <w:rFonts w:hint="eastAsia" w:ascii="宋体" w:hAnsi="宋体" w:cs="宋体"/>
          <w:bCs/>
          <w:sz w:val="24"/>
          <w:szCs w:val="24"/>
        </w:rPr>
        <w:t xml:space="preserve">按原有顺序号进行核对与编号；标记</w:t>
      </w:r>
      <w:r>
        <w:rPr>
          <w:rFonts w:hint="eastAsia" w:ascii="宋体" w:hAnsi="宋体" w:cs="宋体"/>
          <w:bCs/>
          <w:sz w:val="24"/>
          <w:szCs w:val="24"/>
        </w:rPr>
        <w:t xml:space="preserve">清晰醒目，标签粘贴牢固不易脱落，部分珍贵文献</w:t>
      </w:r>
      <w:r>
        <w:rPr>
          <w:rFonts w:hint="eastAsia" w:ascii="宋体" w:hAnsi="宋体" w:cs="宋体"/>
          <w:bCs/>
          <w:sz w:val="24"/>
          <w:szCs w:val="24"/>
        </w:rPr>
        <w:t xml:space="preserve">档案</w:t>
      </w:r>
      <w:r>
        <w:rPr>
          <w:rFonts w:hint="eastAsia" w:ascii="宋体" w:hAnsi="宋体" w:cs="宋体"/>
          <w:bCs/>
          <w:sz w:val="24"/>
          <w:szCs w:val="24"/>
        </w:rPr>
        <w:t xml:space="preserve">按照采购人要求采取保护性措施运输</w:t>
      </w:r>
      <w:r>
        <w:rPr>
          <w:rFonts w:hint="eastAsia" w:ascii="宋体" w:hAnsi="宋体" w:cs="宋体"/>
          <w:bCs/>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特藏书库搬迁</w:t>
      </w:r>
      <w:r>
        <w:rPr>
          <w:rFonts w:hint="eastAsia" w:ascii="宋体" w:hAnsi="宋体" w:cs="宋体"/>
          <w:bCs/>
          <w:sz w:val="24"/>
          <w:szCs w:val="24"/>
        </w:rPr>
        <w:t xml:space="preserve">由供应商</w:t>
      </w:r>
      <w:r>
        <w:rPr>
          <w:rFonts w:hint="eastAsia" w:ascii="宋体" w:hAnsi="宋体" w:cs="宋体"/>
          <w:bCs/>
          <w:sz w:val="24"/>
          <w:szCs w:val="24"/>
        </w:rPr>
        <w:t xml:space="preserve">委派的</w:t>
      </w:r>
      <w:r>
        <w:rPr>
          <w:rFonts w:hint="eastAsia" w:ascii="宋体" w:hAnsi="宋体" w:cs="宋体"/>
          <w:bCs/>
          <w:sz w:val="24"/>
          <w:szCs w:val="24"/>
        </w:rPr>
        <w:t xml:space="preserve">固定团队负责，并经采购人现场人员把关同意后打包、装箱。</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bookmarkStart w:id="361" w:name="OLE_LINK51"/>
      <w:r/>
      <w:bookmarkStart w:id="362" w:name="OLE_LINK52"/>
      <w:r>
        <w:rPr>
          <w:rFonts w:hint="eastAsia" w:ascii="宋体" w:hAnsi="宋体" w:cs="宋体"/>
          <w:bCs/>
          <w:spacing w:val="-2"/>
          <w:sz w:val="24"/>
          <w:szCs w:val="24"/>
        </w:rPr>
        <w:t xml:space="preserve">图书</w:t>
      </w:r>
      <w:r>
        <w:rPr>
          <w:rFonts w:ascii="宋体" w:hAnsi="宋体" w:cs="宋体"/>
          <w:bCs/>
          <w:spacing w:val="-2"/>
          <w:sz w:val="24"/>
          <w:szCs w:val="24"/>
        </w:rPr>
        <w:t xml:space="preserve">档案</w:t>
      </w:r>
      <w:bookmarkEnd w:id="361"/>
      <w:r/>
      <w:bookmarkEnd w:id="362"/>
      <w:r>
        <w:rPr>
          <w:rFonts w:ascii="宋体" w:hAnsi="宋体" w:cs="宋体"/>
          <w:bCs/>
          <w:spacing w:val="-2"/>
          <w:sz w:val="24"/>
          <w:szCs w:val="24"/>
        </w:rPr>
        <w:t xml:space="preserve">物品老校区和新校区具体目的地，做到原有地点到新地点的无缝衔接，确保</w:t>
      </w:r>
      <w:r>
        <w:rPr>
          <w:rFonts w:hint="eastAsia" w:ascii="宋体" w:hAnsi="宋体" w:cs="宋体"/>
          <w:bCs/>
          <w:spacing w:val="-2"/>
          <w:sz w:val="24"/>
          <w:szCs w:val="24"/>
        </w:rPr>
        <w:t xml:space="preserve">图书档案</w:t>
      </w:r>
      <w:r>
        <w:rPr>
          <w:rFonts w:ascii="宋体" w:hAnsi="宋体" w:cs="宋体"/>
          <w:bCs/>
          <w:spacing w:val="-2"/>
          <w:sz w:val="24"/>
          <w:szCs w:val="24"/>
        </w:rPr>
        <w:t xml:space="preserve">物品运送到指定地点。</w:t>
      </w:r>
      <w:r/>
    </w:p>
    <w:p>
      <w:pPr>
        <w:pStyle w:val="835"/>
        <w:ind w:firstLine="472"/>
        <w:spacing w:line="480" w:lineRule="exact"/>
        <w:rPr>
          <w:rFonts w:ascii="宋体" w:hAnsi="宋体"/>
          <w:sz w:val="24"/>
          <w:szCs w:val="24"/>
        </w:rPr>
      </w:pPr>
      <w:r>
        <w:rPr>
          <w:rFonts w:ascii="宋体" w:hAnsi="宋体" w:cs="宋体"/>
          <w:bCs/>
          <w:spacing w:val="-2"/>
          <w:sz w:val="24"/>
          <w:szCs w:val="24"/>
        </w:rPr>
        <w:t xml:space="preserve">（9）人员要求</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所有</w:t>
      </w:r>
      <w:r>
        <w:rPr>
          <w:rFonts w:hint="eastAsia" w:ascii="宋体" w:hAnsi="宋体" w:cs="宋体"/>
          <w:bCs/>
          <w:sz w:val="24"/>
          <w:szCs w:val="24"/>
        </w:rPr>
        <w:t xml:space="preserve">参与</w:t>
      </w:r>
      <w:r>
        <w:rPr>
          <w:rFonts w:hint="eastAsia" w:ascii="宋体" w:hAnsi="宋体" w:cs="宋体"/>
          <w:bCs/>
          <w:sz w:val="24"/>
          <w:szCs w:val="24"/>
        </w:rPr>
        <w:t xml:space="preserve">服务</w:t>
      </w:r>
      <w:r>
        <w:rPr>
          <w:rFonts w:hint="eastAsia" w:ascii="宋体" w:hAnsi="宋体" w:cs="宋体"/>
          <w:bCs/>
          <w:sz w:val="24"/>
          <w:szCs w:val="24"/>
        </w:rPr>
        <w:t xml:space="preserve">项目的</w:t>
      </w:r>
      <w:r>
        <w:rPr>
          <w:rFonts w:hint="eastAsia" w:ascii="宋体" w:hAnsi="宋体" w:cs="宋体"/>
          <w:bCs/>
          <w:sz w:val="24"/>
          <w:szCs w:val="24"/>
        </w:rPr>
        <w:t xml:space="preserve">人员身体健康，统一着装，严格按操作规程办事。</w:t>
      </w:r>
      <w:r>
        <w:rPr>
          <w:rFonts w:ascii="宋体" w:hAnsi="宋体"/>
          <w:sz w:val="24"/>
          <w:szCs w:val="24"/>
        </w:rPr>
      </w:r>
      <w:r/>
    </w:p>
    <w:p>
      <w:pPr>
        <w:pStyle w:val="835"/>
        <w:ind w:firstLine="472"/>
        <w:spacing w:line="480" w:lineRule="exact"/>
        <w:rPr>
          <w:rFonts w:ascii="Times New Roman" w:hAnsi="Times New Roman"/>
          <w:sz w:val="24"/>
          <w:szCs w:val="24"/>
        </w:rPr>
      </w:pPr>
      <w:r>
        <w:rPr>
          <w:rFonts w:ascii="宋体" w:hAnsi="宋体" w:cs="宋体"/>
          <w:bCs/>
          <w:spacing w:val="-2"/>
          <w:sz w:val="24"/>
          <w:szCs w:val="24"/>
        </w:rPr>
        <w:t xml:space="preserve">（10）</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ascii="Times New Roman" w:hAnsi="Times New Roman"/>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w:t>
      </w:r>
      <w:r>
        <w:rPr>
          <w:rFonts w:ascii="宋体" w:hAnsi="宋体" w:cs="宋体"/>
          <w:bCs/>
          <w:color w:val="000000"/>
          <w:sz w:val="24"/>
          <w:szCs w:val="24"/>
        </w:rPr>
        <w:t xml:space="preserve">50名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购包2“纸箱”要求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bookmarkStart w:id="363" w:name="OLE_LINK318"/>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bookmarkEnd w:id="363"/>
      <w:r>
        <w:rPr>
          <w:rFonts w:hint="eastAsia" w:ascii="宋体" w:hAnsi="宋体" w:cs="宋体"/>
          <w:bCs/>
          <w:color w:val="000000"/>
          <w:sz w:val="24"/>
          <w:szCs w:val="24"/>
        </w:rPr>
        <w:t xml:space="preserve">：严格按照搬迁涉及对应技术专业要求，中标人需经与采购人会商确认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，将图书档案及物资搬运到新校区指定房间，摆放到位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及物资设备搬运</w:t>
      </w:r>
      <w:r>
        <w:rPr>
          <w:rFonts w:hint="eastAsia" w:ascii="宋体" w:hAnsi="宋体" w:cs="宋体"/>
          <w:bCs/>
          <w:sz w:val="24"/>
          <w:szCs w:val="24"/>
        </w:rPr>
        <w:t xml:space="preserve">：</w:t>
      </w:r>
      <w:r>
        <w:rPr>
          <w:rFonts w:hint="eastAsia" w:ascii="宋体" w:hAnsi="宋体" w:cs="宋体"/>
          <w:bCs/>
          <w:sz w:val="24"/>
          <w:szCs w:val="24"/>
        </w:rPr>
        <w:t xml:space="preserve">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设备及场地安全，需对馆舍内的地面、墙面及各类设施设备进行有效防护，确保搬迁过程中图书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bookmarkStart w:id="364" w:name="OLE_LINK57"/>
      <w:r/>
      <w:bookmarkStart w:id="365" w:name="OLE_LINK58"/>
      <w:r/>
      <w:bookmarkStart w:id="366" w:name="OLE_LINK59"/>
      <w:r>
        <w:rPr>
          <w:rFonts w:hint="eastAsia" w:ascii="宋体" w:hAnsi="宋体" w:cs="宋体"/>
          <w:bCs/>
          <w:color w:val="000000"/>
          <w:sz w:val="24"/>
          <w:szCs w:val="24"/>
        </w:rPr>
        <w:t xml:space="preserve">图书档案、物资设备</w:t>
      </w:r>
      <w:bookmarkEnd w:id="364"/>
      <w:r>
        <w:rPr>
          <w:rFonts w:hint="eastAsia" w:ascii="宋体" w:hAnsi="宋体" w:cs="宋体"/>
          <w:bCs/>
          <w:color w:val="000000"/>
          <w:sz w:val="24"/>
          <w:szCs w:val="24"/>
        </w:rPr>
        <w:t xml:space="preserve">的</w:t>
      </w:r>
      <w:bookmarkEnd w:id="365"/>
      <w:r/>
      <w:bookmarkEnd w:id="366"/>
      <w:r>
        <w:rPr>
          <w:rFonts w:hint="eastAsia" w:ascii="宋体" w:hAnsi="宋体" w:cs="宋体"/>
          <w:bCs/>
          <w:color w:val="000000"/>
          <w:sz w:val="24"/>
          <w:szCs w:val="24"/>
        </w:rPr>
        <w:t xml:space="preserve">种类</w:t>
      </w:r>
      <w:bookmarkStart w:id="367" w:name="OLE_LINK152"/>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36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bookmarkStart w:id="368" w:name="OLE_LINK247"/>
      <w:r/>
      <w:bookmarkStart w:id="369" w:name="OLE_LINK248"/>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搬运：搬运时统计</w:t>
      </w:r>
      <w:r>
        <w:rPr>
          <w:rFonts w:hint="eastAsia" w:ascii="宋体" w:hAnsi="宋体" w:cs="宋体"/>
          <w:bCs/>
          <w:sz w:val="24"/>
          <w:szCs w:val="24"/>
        </w:rPr>
        <w:t xml:space="preserve">每包图书档案数量、</w:t>
      </w:r>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档案</w:t>
      </w:r>
      <w:r>
        <w:rPr>
          <w:rFonts w:hint="eastAsia" w:ascii="宋体" w:hAnsi="宋体" w:cs="宋体"/>
          <w:bCs/>
          <w:sz w:val="24"/>
          <w:szCs w:val="24"/>
        </w:rPr>
        <w:t xml:space="preserve">安全，防止丢失、损坏；跨校区搬运要</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确保效率；开包根据顺序按要求上架至对应书架，有序摆放；搬运人员要</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档案</w:t>
      </w:r>
      <w:r>
        <w:rPr>
          <w:rFonts w:hint="eastAsia" w:ascii="宋体" w:hAnsi="宋体" w:cs="宋体"/>
          <w:bCs/>
          <w:sz w:val="24"/>
          <w:szCs w:val="24"/>
        </w:rPr>
        <w:t xml:space="preserve">保护知识，并严格遵守安全规范，服从安排，文明搬运；搬迁图书损坏率≤0.01%，档案不得损坏；搬迁完成后及时清理现场。</w:t>
      </w:r>
      <w:bookmarkEnd w:id="368"/>
      <w:r/>
      <w:bookmarkEnd w:id="369"/>
      <w:r>
        <w:rPr>
          <w:rFonts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bookmarkStart w:id="370" w:name="OLE_LINK88"/>
      <w:r/>
      <w:bookmarkStart w:id="371" w:name="OLE_LINK91"/>
      <w:r>
        <w:rPr>
          <w:rFonts w:hint="eastAsia" w:ascii="宋体" w:hAnsi="宋体" w:cs="宋体"/>
          <w:bCs/>
          <w:color w:val="000000"/>
          <w:sz w:val="24"/>
          <w:szCs w:val="24"/>
        </w:rPr>
        <w:t xml:space="preserve">中标人</w:t>
      </w:r>
      <w:bookmarkEnd w:id="370"/>
      <w:r/>
      <w:bookmarkEnd w:id="371"/>
      <w:r>
        <w:rPr>
          <w:rFonts w:hint="eastAsia" w:ascii="宋体" w:hAnsi="宋体" w:cs="宋体"/>
          <w:bCs/>
          <w:color w:val="000000"/>
          <w:sz w:val="24"/>
          <w:szCs w:val="24"/>
        </w:rPr>
        <w:t xml:space="preserve">所有搬迁车内配备有效的车用灭火器、故障车警示标志牌和必要的维修工具；做好各项安全和消防措施，全面承担安全保障和消防保障责任。</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w:t>
      </w:r>
      <w:bookmarkStart w:id="372" w:name="OLE_LINK159"/>
      <w:r/>
      <w:bookmarkStart w:id="373" w:name="OLE_LINK16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搬运交接单由采购人指定的接收人员签字。</w:t>
      </w:r>
      <w:bookmarkEnd w:id="372"/>
      <w:r/>
      <w:bookmarkEnd w:id="373"/>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ascii="宋体" w:hAnsi="宋体" w:cs="宋体"/>
          <w:bCs/>
          <w:color w:val="000000"/>
          <w:sz w:val="24"/>
          <w:szCs w:val="24"/>
        </w:rPr>
      </w:r>
      <w:r/>
    </w:p>
    <w:p>
      <w:pPr>
        <w:pStyle w:val="835"/>
        <w:ind w:firstLine="48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80"/>
        <w:spacing w:line="480" w:lineRule="exact"/>
        <w:rPr>
          <w:rFonts w:hint="eastAsia"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（1）运输服务质量确认：搬迁至目的地后，中标人根据物资包装及状态确认运输过程货运服务质量，若确认在运输过程中发生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bookmarkStart w:id="374" w:name="OLE_LINK97"/>
      <w:r>
        <w:rPr>
          <w:rFonts w:hint="eastAsia" w:ascii="宋体" w:hAnsi="宋体" w:cs="宋体"/>
          <w:bCs/>
          <w:sz w:val="24"/>
          <w:szCs w:val="24"/>
        </w:rPr>
        <w:t xml:space="preserve">（2）</w:t>
      </w:r>
      <w:bookmarkEnd w:id="374"/>
      <w:r>
        <w:rPr>
          <w:rFonts w:hint="eastAsia" w:ascii="宋体" w:hAnsi="宋体" w:cs="宋体"/>
          <w:bCs/>
          <w:sz w:val="24"/>
          <w:szCs w:val="24"/>
        </w:rPr>
        <w:t xml:space="preserve">图书档案上架</w:t>
      </w:r>
      <w:r>
        <w:rPr>
          <w:rFonts w:hint="eastAsia" w:ascii="宋体" w:hAnsi="宋体" w:cs="宋体"/>
          <w:bCs/>
          <w:color w:val="000000"/>
          <w:sz w:val="24"/>
          <w:szCs w:val="24"/>
        </w:rPr>
        <w:t xml:space="preserve">及设施设备</w:t>
      </w:r>
      <w:r>
        <w:rPr>
          <w:rFonts w:hint="eastAsia" w:ascii="宋体" w:hAnsi="宋体" w:cs="宋体"/>
          <w:bCs/>
          <w:color w:val="000000"/>
          <w:sz w:val="24"/>
          <w:szCs w:val="24"/>
        </w:rPr>
        <w:t xml:space="preserve">安装调试确认：</w:t>
      </w:r>
      <w:r>
        <w:rPr>
          <w:rFonts w:hint="eastAsia" w:ascii="宋体" w:hAnsi="宋体" w:cs="宋体"/>
          <w:bCs/>
          <w:sz w:val="24"/>
          <w:szCs w:val="24"/>
        </w:rPr>
        <w:t xml:space="preserve">确保搬迁工作完成后密集架、电子设备能恢复到原使用状态和图书</w:t>
      </w:r>
      <w:r>
        <w:rPr>
          <w:rFonts w:hint="eastAsia" w:ascii="宋体" w:hAnsi="宋体" w:cs="宋体"/>
          <w:bCs/>
          <w:sz w:val="24"/>
          <w:szCs w:val="24"/>
        </w:rPr>
        <w:t xml:space="preserve">档案</w:t>
      </w:r>
      <w:r>
        <w:rPr>
          <w:rFonts w:hint="eastAsia" w:ascii="宋体" w:hAnsi="宋体" w:cs="宋体"/>
          <w:bCs/>
          <w:sz w:val="24"/>
          <w:szCs w:val="24"/>
        </w:rPr>
        <w:t xml:space="preserve">上架（含全部平层图书的搬迁上架、密集库图书的搬迁上架、整理</w:t>
      </w:r>
      <w:r>
        <w:rPr>
          <w:rFonts w:hint="eastAsia" w:ascii="宋体" w:hAnsi="宋体" w:cs="宋体"/>
          <w:bCs/>
          <w:sz w:val="24"/>
          <w:szCs w:val="24"/>
        </w:rPr>
        <w:t xml:space="preserve">，及档案的上架、整理</w:t>
      </w:r>
      <w:r>
        <w:rPr>
          <w:rFonts w:hint="eastAsia" w:ascii="宋体" w:hAnsi="宋体" w:cs="宋体"/>
          <w:bCs/>
          <w:sz w:val="24"/>
          <w:szCs w:val="24"/>
        </w:rPr>
        <w:t xml:space="preserve">等工作），且确保搬</w:t>
      </w:r>
      <w:r>
        <w:rPr>
          <w:rFonts w:hint="eastAsia" w:ascii="宋体" w:hAnsi="宋体" w:cs="宋体"/>
          <w:bCs/>
          <w:color w:val="000000"/>
          <w:sz w:val="24"/>
          <w:szCs w:val="24"/>
        </w:rPr>
        <w:t xml:space="preserve">迁上架整理后45日历天内图书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等正常投入运行。</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w:t>
      </w:r>
      <w:bookmarkStart w:id="375" w:name="OLE_LINK126"/>
      <w:r/>
      <w:bookmarkStart w:id="376" w:name="OLE_LINK125"/>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上架：严格按《中国图书馆分类法》进行图书</w:t>
      </w:r>
      <w:r>
        <w:rPr>
          <w:rFonts w:hint="eastAsia" w:ascii="宋体" w:hAnsi="宋体" w:cs="宋体"/>
          <w:bCs/>
          <w:sz w:val="24"/>
          <w:szCs w:val="24"/>
        </w:rPr>
        <w:t xml:space="preserve">档案</w:t>
      </w:r>
      <w:r>
        <w:rPr>
          <w:rFonts w:hint="eastAsia" w:ascii="宋体" w:hAnsi="宋体" w:cs="宋体"/>
          <w:bCs/>
          <w:sz w:val="24"/>
          <w:szCs w:val="24"/>
        </w:rPr>
        <w:t xml:space="preserve">的上架、排架，严格按照架标以“由上到下、由左到右”的顺序将搬迁图书</w:t>
      </w:r>
      <w:r>
        <w:rPr>
          <w:rFonts w:hint="eastAsia" w:ascii="宋体" w:hAnsi="宋体" w:cs="宋体"/>
          <w:bCs/>
          <w:sz w:val="24"/>
          <w:szCs w:val="24"/>
        </w:rPr>
        <w:t xml:space="preserve">档案</w:t>
      </w:r>
      <w:r>
        <w:rPr>
          <w:rFonts w:hint="eastAsia" w:ascii="宋体" w:hAnsi="宋体" w:cs="宋体"/>
          <w:bCs/>
          <w:sz w:val="24"/>
          <w:szCs w:val="24"/>
        </w:rPr>
        <w:t xml:space="preserve">全部上架，开放架每节每层书架的空留率在40%左右，如有架位调整，需经采购人同意后再根据实际情况作出调整及时更改，要求平层图书</w:t>
      </w:r>
      <w:r>
        <w:rPr>
          <w:rFonts w:hint="eastAsia" w:ascii="宋体" w:hAnsi="宋体" w:cs="宋体"/>
          <w:bCs/>
          <w:sz w:val="24"/>
          <w:szCs w:val="24"/>
        </w:rPr>
        <w:t xml:space="preserve">档案</w:t>
      </w:r>
      <w:r>
        <w:rPr>
          <w:rFonts w:hint="eastAsia" w:ascii="宋体" w:hAnsi="宋体" w:cs="宋体"/>
          <w:bCs/>
          <w:sz w:val="24"/>
          <w:szCs w:val="24"/>
        </w:rPr>
        <w:t xml:space="preserve">错架率低于0.1%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hint="eastAsia" w:ascii="宋体" w:hAnsi="宋体" w:cs="宋体"/>
          <w:bCs/>
          <w:sz w:val="24"/>
          <w:szCs w:val="24"/>
        </w:rPr>
        <w:t xml:space="preserve">；</w:t>
      </w:r>
      <w:r>
        <w:rPr>
          <w:rFonts w:hint="eastAsia" w:ascii="宋体" w:hAnsi="宋体" w:cs="宋体"/>
          <w:bCs/>
          <w:sz w:val="24"/>
          <w:szCs w:val="24"/>
        </w:rPr>
        <w:t xml:space="preserve">上架前</w:t>
      </w:r>
      <w:r>
        <w:rPr>
          <w:rFonts w:hint="eastAsia" w:ascii="宋体" w:hAnsi="宋体" w:cs="宋体"/>
          <w:bCs/>
          <w:sz w:val="24"/>
          <w:szCs w:val="24"/>
        </w:rPr>
        <w:t xml:space="preserve">核对图书</w:t>
      </w:r>
      <w:r>
        <w:rPr>
          <w:rFonts w:hint="eastAsia" w:ascii="宋体" w:hAnsi="宋体" w:cs="宋体"/>
          <w:bCs/>
          <w:sz w:val="24"/>
          <w:szCs w:val="24"/>
        </w:rPr>
        <w:t xml:space="preserve">档案</w:t>
      </w:r>
      <w:r>
        <w:rPr>
          <w:rFonts w:hint="eastAsia" w:ascii="宋体" w:hAnsi="宋体" w:cs="宋体"/>
          <w:bCs/>
          <w:sz w:val="24"/>
          <w:szCs w:val="24"/>
        </w:rPr>
        <w:t xml:space="preserve">信息，确保位置正确；上架过程中保持书架整洁，图书</w:t>
      </w:r>
      <w:r>
        <w:rPr>
          <w:rFonts w:hint="eastAsia" w:ascii="宋体" w:hAnsi="宋体" w:cs="宋体"/>
          <w:bCs/>
          <w:sz w:val="24"/>
          <w:szCs w:val="24"/>
        </w:rPr>
        <w:t xml:space="preserve">档案</w:t>
      </w:r>
      <w:r>
        <w:rPr>
          <w:rFonts w:hint="eastAsia" w:ascii="宋体" w:hAnsi="宋体" w:cs="宋体"/>
          <w:bCs/>
          <w:sz w:val="24"/>
          <w:szCs w:val="24"/>
        </w:rPr>
        <w:t xml:space="preserve">摆放整齐；上架完成后进行错架率检查，确保符合标准。</w:t>
      </w:r>
      <w:bookmarkEnd w:id="375"/>
      <w:r/>
      <w:bookmarkEnd w:id="376"/>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）中标人负责对密集架等设施设备的安装、调试，经采购人代表和</w:t>
      </w:r>
      <w:r>
        <w:rPr>
          <w:rFonts w:hint="eastAsia" w:ascii="宋体" w:hAnsi="宋体" w:cs="宋体"/>
          <w:bCs/>
          <w:sz w:val="24"/>
          <w:szCs w:val="24"/>
        </w:rPr>
        <w:t xml:space="preserve">中标人技术人员共同进行各项性能指标测试（如涉及密集架及配套设施要</w:t>
      </w:r>
      <w:r>
        <w:rPr>
          <w:rFonts w:hint="eastAsia" w:ascii="宋体" w:hAnsi="宋体" w:cs="宋体"/>
          <w:bCs/>
          <w:sz w:val="24"/>
          <w:szCs w:val="24"/>
        </w:rPr>
        <w:t xml:space="preserve">执行），核对无误后，作出搬迁后物资设备状态评估，填写物资、设备状态确认单(双方签字，确认单由中标人提供，</w:t>
      </w:r>
      <w:r>
        <w:rPr>
          <w:rFonts w:hint="eastAsia" w:ascii="宋体" w:hAnsi="宋体" w:cs="宋体"/>
          <w:bCs/>
          <w:sz w:val="24"/>
          <w:szCs w:val="24"/>
        </w:rPr>
        <w:t xml:space="preserve">双方签字</w:t>
      </w:r>
      <w:r>
        <w:rPr>
          <w:rFonts w:hint="eastAsia" w:ascii="宋体" w:hAnsi="宋体" w:cs="宋体"/>
          <w:bCs/>
          <w:sz w:val="24"/>
          <w:szCs w:val="24"/>
        </w:rPr>
        <w:t xml:space="preserve">认可）</w:t>
      </w:r>
      <w:r>
        <w:rPr>
          <w:rFonts w:hint="eastAsia" w:ascii="宋体" w:hAnsi="宋体" w:cs="宋体"/>
          <w:bCs/>
          <w:sz w:val="24"/>
          <w:szCs w:val="24"/>
        </w:rPr>
        <w:t xml:space="preserve">；</w:t>
      </w:r>
      <w:r>
        <w:rPr>
          <w:rFonts w:hint="eastAsia" w:ascii="宋体" w:hAnsi="宋体" w:cs="宋体"/>
          <w:bCs/>
          <w:sz w:val="24"/>
          <w:szCs w:val="24"/>
        </w:rPr>
        <w:t xml:space="preserve">并确保恢复到</w:t>
      </w:r>
      <w:r>
        <w:rPr>
          <w:rFonts w:hint="eastAsia" w:ascii="宋体" w:hAnsi="宋体" w:cs="宋体"/>
          <w:bCs/>
          <w:sz w:val="24"/>
          <w:szCs w:val="24"/>
        </w:rPr>
        <w:t xml:space="preserve">搬迁</w:t>
      </w:r>
      <w:r>
        <w:rPr>
          <w:rFonts w:hint="eastAsia" w:ascii="宋体" w:hAnsi="宋体" w:cs="宋体"/>
          <w:bCs/>
          <w:sz w:val="24"/>
          <w:szCs w:val="24"/>
        </w:rPr>
        <w:t xml:space="preserve">前的状态，如30天内无法恢复设备到拆卸前的状态，由中标人更换同型号（</w:t>
      </w:r>
      <w:r>
        <w:rPr>
          <w:rFonts w:hint="eastAsia" w:ascii="宋体" w:hAnsi="宋体" w:cs="宋体"/>
          <w:bCs/>
          <w:sz w:val="24"/>
          <w:szCs w:val="24"/>
        </w:rPr>
        <w:t xml:space="preserve">要求</w:t>
      </w:r>
      <w:r>
        <w:rPr>
          <w:rFonts w:hint="eastAsia" w:ascii="宋体" w:hAnsi="宋体" w:cs="宋体"/>
          <w:bCs/>
          <w:sz w:val="24"/>
          <w:szCs w:val="24"/>
        </w:rPr>
        <w:t xml:space="preserve">技术参数及功能全部相同）及以上级别新设备。</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配备符合图书</w:t>
      </w:r>
      <w:r>
        <w:rPr>
          <w:rFonts w:hint="eastAsia" w:ascii="宋体" w:hAnsi="宋体" w:cs="宋体"/>
          <w:bCs/>
          <w:sz w:val="24"/>
          <w:szCs w:val="24"/>
        </w:rPr>
        <w:t xml:space="preserve">档案</w:t>
      </w:r>
      <w:r>
        <w:rPr>
          <w:rFonts w:hint="eastAsia" w:ascii="宋体" w:hAnsi="宋体" w:cs="宋体"/>
          <w:bCs/>
          <w:sz w:val="24"/>
          <w:szCs w:val="24"/>
        </w:rPr>
        <w:t xml:space="preserve">、密集架及其配套设施设备和电子产品等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不低于4.2米</w:t>
      </w:r>
      <w:r>
        <w:rPr>
          <w:rFonts w:hint="eastAsia" w:ascii="宋体" w:hAnsi="宋体" w:cs="宋体"/>
          <w:bCs/>
          <w:sz w:val="24"/>
          <w:szCs w:val="24"/>
        </w:rPr>
        <w:t xml:space="preserve">的</w:t>
      </w:r>
      <w:r>
        <w:rPr>
          <w:rFonts w:hint="eastAsia" w:ascii="宋体" w:hAnsi="宋体" w:cs="宋体"/>
          <w:bCs/>
          <w:sz w:val="24"/>
          <w:szCs w:val="24"/>
        </w:rPr>
        <w:t xml:space="preserve">封闭式箱式货车</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w:t>
      </w:r>
      <w:r>
        <w:rPr>
          <w:rFonts w:hint="eastAsia" w:ascii="宋体" w:hAnsi="宋体" w:cs="宋体"/>
          <w:bCs/>
          <w:color w:val="000000"/>
          <w:sz w:val="24"/>
          <w:szCs w:val="24"/>
        </w:rPr>
        <w:t xml:space="preserve">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r>
        <w:rPr>
          <w:rFonts w:hint="eastAsia" w:ascii="宋体" w:hAnsi="宋体" w:cs="宋体"/>
          <w:bCs/>
          <w:color w:val="000000"/>
          <w:sz w:val="24"/>
          <w:szCs w:val="24"/>
        </w:rPr>
        <w:t xml:space="preserve">。</w:t>
      </w:r>
      <w:r>
        <w:rPr>
          <w:rFonts w:hint="eastAsia" w:ascii="宋体" w:hAnsi="宋体" w:cs="宋体"/>
          <w:bCs/>
          <w:sz w:val="24"/>
          <w:szCs w:val="24"/>
        </w:rPr>
        <w:t xml:space="preserve">如遇</w:t>
      </w:r>
      <w:r>
        <w:rPr>
          <w:rFonts w:hint="eastAsia" w:ascii="宋体" w:hAnsi="宋体" w:cs="宋体"/>
          <w:bCs/>
          <w:sz w:val="24"/>
          <w:szCs w:val="24"/>
        </w:rPr>
        <w:t xml:space="preserve">现场运输时需要其他规格的车辆配合，中标人</w:t>
      </w:r>
      <w:r>
        <w:rPr>
          <w:rFonts w:hint="eastAsia" w:ascii="宋体" w:hAnsi="宋体" w:cs="宋体"/>
          <w:bCs/>
          <w:sz w:val="24"/>
          <w:szCs w:val="24"/>
        </w:rPr>
        <w:t xml:space="preserve">服从采购人安排，如发生中标人车辆配置能力不足，采购人有权委托其他第三方服务单位服务（该费用由对应采购包中标人全面承担，且中标人不得主张与之关联的任何有益于其自身的任何权益）。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color w:val="ff0000"/>
          <w:sz w:val="24"/>
          <w:szCs w:val="24"/>
        </w:rPr>
      </w:pPr>
      <w:r>
        <w:rPr>
          <w:rFonts w:ascii="Segoe UI Symbol" w:hAnsi="Segoe UI Symbol" w:cs="Segoe UI Symbol"/>
          <w:b/>
          <w:bCs/>
          <w:sz w:val="24"/>
          <w:szCs w:val="24"/>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Start w:id="377" w:name="OLE_LINK258"/>
      <w:r/>
      <w:bookmarkStart w:id="378" w:name="OLE_LINK259"/>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w:t>
      </w:r>
      <w:bookmarkEnd w:id="377"/>
      <w:r/>
      <w:bookmarkEnd w:id="378"/>
      <w:r>
        <w:rPr>
          <w:rFonts w:hint="eastAsia" w:ascii="宋体" w:hAnsi="宋体" w:cs="宋体"/>
          <w:b/>
          <w:bCs/>
          <w:sz w:val="24"/>
          <w:szCs w:val="24"/>
          <w:u w:val="single"/>
        </w:rPr>
        <w:t xml:space="preserve">为全体搬迁服务人员购买覆盖项目服务期的人身意外险，保额不低于100万元/人次。</w:t>
      </w:r>
      <w:bookmarkStart w:id="379" w:name="OLE_LINK260"/>
      <w:r/>
      <w:bookmarkStart w:id="380" w:name="OLE_LINK261"/>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bookmarkEnd w:id="379"/>
      <w:r/>
      <w:bookmarkEnd w:id="380"/>
      <w:r>
        <w:rPr>
          <w:rFonts w:hint="eastAsia" w:ascii="宋体" w:hAnsi="宋体" w:cs="宋体"/>
          <w:b/>
          <w:bCs/>
          <w:color w:val="ff0000"/>
          <w:sz w:val="24"/>
          <w:szCs w:val="24"/>
        </w:rPr>
      </w:r>
      <w:r/>
    </w:p>
    <w:p>
      <w:pPr>
        <w:pStyle w:val="835"/>
        <w:ind w:firstLine="480"/>
        <w:spacing w:line="480" w:lineRule="exact"/>
        <w:rPr>
          <w:rFonts w:ascii="宋体" w:hAnsi="宋体" w:cs="宋体"/>
          <w:bCs/>
          <w:color w:val="ff0000"/>
          <w:sz w:val="24"/>
          <w:szCs w:val="24"/>
          <w:highlight w:val="yellow"/>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color w:val="000000"/>
          <w:sz w:val="24"/>
          <w:szCs w:val="24"/>
        </w:rPr>
        <w:t xml:space="preserve">险</w:t>
      </w:r>
      <w:r>
        <w:rPr>
          <w:rFonts w:hint="eastAsia" w:ascii="宋体" w:hAnsi="宋体" w:cs="宋体"/>
          <w:bCs/>
          <w:color w:val="000000"/>
          <w:sz w:val="24"/>
          <w:szCs w:val="24"/>
        </w:rPr>
        <w:t xml:space="preserve">的</w:t>
      </w:r>
      <w:bookmarkStart w:id="381" w:name="OLE_LINK242"/>
      <w:r/>
      <w:bookmarkStart w:id="382" w:name="OLE_LINK243"/>
      <w:r>
        <w:rPr>
          <w:rFonts w:hint="eastAsia" w:ascii="宋体" w:hAnsi="宋体" w:cs="宋体"/>
          <w:bCs/>
          <w:color w:val="000000"/>
          <w:sz w:val="24"/>
          <w:szCs w:val="24"/>
        </w:rPr>
        <w:t xml:space="preserve">保额不低于1</w:t>
      </w:r>
      <w:r>
        <w:rPr>
          <w:rFonts w:ascii="宋体" w:hAnsi="宋体" w:cs="宋体"/>
          <w:bCs/>
          <w:color w:val="000000"/>
          <w:sz w:val="24"/>
          <w:szCs w:val="24"/>
        </w:rPr>
        <w:t xml:space="preserve">0万元</w:t>
      </w:r>
      <w:bookmarkEnd w:id="381"/>
      <w:r/>
      <w:bookmarkEnd w:id="382"/>
      <w:r>
        <w:rPr>
          <w:rFonts w:hint="eastAsia" w:ascii="宋体" w:hAnsi="宋体" w:cs="宋体"/>
          <w:bCs/>
          <w:color w:val="000000"/>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color w:val="ff0000"/>
          <w:sz w:val="24"/>
          <w:szCs w:val="24"/>
          <w:highlight w:val="yellow"/>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w:t>
      </w:r>
      <w:bookmarkStart w:id="383" w:name="OLE_LINK83"/>
      <w:r>
        <w:rPr>
          <w:rFonts w:hint="eastAsia" w:ascii="宋体" w:hAnsi="宋体" w:cs="宋体"/>
          <w:bCs/>
          <w:sz w:val="24"/>
          <w:szCs w:val="24"/>
        </w:rPr>
        <w:t xml:space="preserve">项目负责人</w:t>
      </w:r>
      <w:bookmarkEnd w:id="383"/>
      <w:r>
        <w:rPr>
          <w:rFonts w:hint="eastAsia" w:ascii="宋体" w:hAnsi="宋体" w:cs="宋体"/>
          <w:bCs/>
          <w:sz w:val="24"/>
          <w:szCs w:val="24"/>
        </w:rPr>
        <w:t xml:space="preserve">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w:t>
      </w:r>
      <w:r>
        <w:rPr>
          <w:rFonts w:hint="eastAsia" w:ascii="宋体" w:hAnsi="宋体" w:cs="宋体"/>
          <w:b/>
          <w:bCs/>
          <w:color w:val="000000"/>
          <w:sz w:val="24"/>
          <w:szCs w:val="24"/>
          <w:u w:val="single"/>
        </w:rPr>
        <w:t xml:space="preserve">项目组</w:t>
      </w:r>
      <w:r>
        <w:rPr>
          <w:rFonts w:hint="eastAsia" w:ascii="宋体" w:hAnsi="宋体" w:cs="宋体"/>
          <w:b/>
          <w:bCs/>
          <w:color w:val="000000"/>
          <w:sz w:val="24"/>
          <w:szCs w:val="24"/>
          <w:u w:val="single"/>
        </w:rPr>
        <w:t xml:space="preserve">其他</w:t>
      </w:r>
      <w:r>
        <w:rPr>
          <w:rFonts w:hint="eastAsia" w:ascii="宋体" w:hAnsi="宋体" w:cs="宋体"/>
          <w:b/>
          <w:bCs/>
          <w:color w:val="000000"/>
          <w:sz w:val="24"/>
          <w:szCs w:val="24"/>
          <w:u w:val="single"/>
        </w:rPr>
        <w:t xml:space="preserve">成员（不包括2名项目负责人）：</w:t>
      </w:r>
      <w:r>
        <w:rPr>
          <w:rFonts w:hint="eastAsia" w:ascii="宋体" w:hAnsi="宋体" w:cs="宋体"/>
          <w:b/>
          <w:bCs/>
          <w:color w:val="000000"/>
          <w:sz w:val="24"/>
          <w:szCs w:val="24"/>
          <w:u w:val="single"/>
        </w:rPr>
        <w:t xml:space="preserve">投标人拟派项目人员不少于</w:t>
      </w:r>
      <w:r>
        <w:rPr>
          <w:rFonts w:hint="eastAsia" w:ascii="宋体" w:hAnsi="宋体" w:cs="宋体"/>
          <w:b/>
          <w:bCs/>
          <w:color w:val="000000"/>
          <w:sz w:val="24"/>
          <w:szCs w:val="24"/>
          <w:u w:val="single"/>
        </w:rPr>
        <w:t xml:space="preserve">34人</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包括</w:t>
      </w:r>
      <w:r>
        <w:rPr>
          <w:rFonts w:hint="eastAsia" w:ascii="宋体" w:hAnsi="宋体" w:cs="宋体"/>
          <w:b/>
          <w:bCs/>
          <w:color w:val="000000"/>
          <w:sz w:val="24"/>
          <w:szCs w:val="24"/>
          <w:u w:val="single"/>
        </w:rPr>
        <w:t xml:space="preserve">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全程服务图书档案、物资物品和设施设备的搬运等工作。</w:t>
      </w:r>
      <w:bookmarkEnd w:id="351"/>
      <w:r/>
      <w:bookmarkEnd w:id="352"/>
      <w:r/>
      <w:bookmarkEnd w:id="353"/>
      <w:r/>
      <w:bookmarkEnd w:id="354"/>
      <w:r/>
      <w:bookmarkEnd w:id="355"/>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rPr>
          <w:rFonts w:hint="eastAsia" w:ascii="宋体" w:hAnsi="宋体"/>
          <w:b/>
          <w:sz w:val="24"/>
          <w:szCs w:val="24"/>
        </w:rPr>
        <w:t xml:space="preserve">（</w:t>
      </w:r>
      <w:r>
        <w:rPr>
          <w:rFonts w:hint="eastAsia" w:ascii="宋体" w:hAnsi="宋体"/>
          <w:b/>
          <w:sz w:val="24"/>
          <w:szCs w:val="24"/>
        </w:rPr>
        <w:t xml:space="preserve">四</w:t>
      </w:r>
      <w:r>
        <w:rPr>
          <w:rFonts w:hint="eastAsia" w:ascii="宋体" w:hAnsi="宋体"/>
          <w:b/>
          <w:sz w:val="24"/>
          <w:szCs w:val="24"/>
        </w:rPr>
        <w:t xml:space="preserve">）采购包</w:t>
      </w:r>
      <w:r>
        <w:rPr>
          <w:rFonts w:ascii="宋体" w:hAnsi="宋体"/>
          <w:b/>
          <w:sz w:val="24"/>
          <w:szCs w:val="24"/>
        </w:rPr>
        <w:t xml:space="preserve">4</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84" w:name="OLE_LINK118"/>
      <w:r/>
      <w:bookmarkStart w:id="385" w:name="OLE_LINK119"/>
      <w:r/>
      <w:bookmarkStart w:id="386" w:name="OLE_LINK120"/>
      <w:r/>
      <w:bookmarkStart w:id="387" w:name="OLE_LINK219"/>
      <w:r/>
      <w:bookmarkStart w:id="388" w:name="OLE_LINK220"/>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4</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物资物品清盘点、</w:t>
      </w:r>
      <w:r>
        <w:rPr>
          <w:rFonts w:hint="eastAsia" w:ascii="宋体" w:hAnsi="宋体" w:cs="宋体"/>
          <w:bCs/>
          <w:color w:val="000000"/>
          <w:sz w:val="24"/>
          <w:szCs w:val="24"/>
        </w:rPr>
        <w:t xml:space="preserve">分类打包、运输、</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人员分配、车辆分配和其它搬运工具分配方案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如因采购方条件不具备导致暂无法搬迁，可根据采购人通知另行组织搬迁。</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hint="eastAsia" w:ascii="宋体" w:hAnsi="宋体"/>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、电子设备等搬迁前设备和物资物品分类、清盘点、统计、性能状态确认、拆卸、装箱、运输</w:t>
      </w:r>
      <w:r>
        <w:rPr>
          <w:rFonts w:hint="eastAsia" w:ascii="宋体" w:hAnsi="宋体" w:cs="宋体"/>
          <w:bCs/>
          <w:sz w:val="24"/>
          <w:szCs w:val="24"/>
        </w:rPr>
        <w:t xml:space="preserve">等工作，提供所有搬迁用包装</w:t>
      </w:r>
      <w:r>
        <w:rPr>
          <w:rFonts w:hint="eastAsia" w:ascii="宋体" w:hAnsi="宋体" w:cs="宋体"/>
          <w:bCs/>
          <w:sz w:val="24"/>
          <w:szCs w:val="24"/>
        </w:rPr>
        <w:t xml:space="preserve">物料</w:t>
      </w:r>
      <w:r>
        <w:rPr>
          <w:rFonts w:hint="eastAsia" w:ascii="宋体" w:hAnsi="宋体" w:cs="宋体"/>
          <w:bCs/>
          <w:sz w:val="24"/>
          <w:szCs w:val="24"/>
        </w:rPr>
        <w:t xml:space="preserve">（包括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w:t>
      </w:r>
      <w:r>
        <w:rPr>
          <w:rFonts w:hint="eastAsia" w:ascii="宋体" w:hAnsi="宋体" w:cs="宋体"/>
          <w:bCs/>
          <w:sz w:val="24"/>
          <w:szCs w:val="24"/>
        </w:rPr>
        <w:t xml:space="preserve">物品</w:t>
      </w:r>
      <w:r>
        <w:rPr>
          <w:rFonts w:hint="eastAsia" w:ascii="宋体" w:hAnsi="宋体" w:cs="宋体"/>
          <w:bCs/>
          <w:sz w:val="24"/>
          <w:szCs w:val="24"/>
        </w:rPr>
        <w:t xml:space="preserve">的单独包装）。</w:t>
      </w:r>
      <w:r>
        <w:rPr>
          <w:rFonts w:hint="eastAsia" w:ascii="宋体" w:hAnsi="宋体" w:cs="宋体"/>
          <w:bCs/>
          <w:color w:val="000000"/>
          <w:sz w:val="24"/>
          <w:szCs w:val="24"/>
        </w:rPr>
      </w:r>
      <w:r/>
    </w:p>
    <w:p>
      <w:pPr>
        <w:pStyle w:val="835"/>
        <w:ind w:firstLine="480"/>
        <w:spacing w:line="480" w:lineRule="exact"/>
        <w:rPr>
          <w:rFonts w:hint="eastAsia" w:ascii="宋体" w:hAnsi="宋体" w:cs="宋体"/>
          <w:bCs/>
          <w:spacing w:val="-2"/>
          <w:sz w:val="24"/>
          <w:szCs w:val="24"/>
        </w:rPr>
      </w:pPr>
      <w:r/>
      <w:bookmarkStart w:id="389" w:name="OLE_LINK123"/>
      <w:r>
        <w:rPr>
          <w:rFonts w:hint="eastAsia" w:ascii="宋体" w:hAnsi="宋体"/>
          <w:sz w:val="24"/>
          <w:szCs w:val="24"/>
        </w:rPr>
        <w:t xml:space="preserve">（5）</w:t>
      </w:r>
      <w:bookmarkEnd w:id="389"/>
      <w:r>
        <w:rPr>
          <w:rFonts w:hint="eastAsia" w:ascii="宋体" w:hAnsi="宋体" w:cs="宋体"/>
          <w:bCs/>
          <w:spacing w:val="-2"/>
          <w:sz w:val="24"/>
          <w:szCs w:val="24"/>
        </w:rPr>
        <w:t xml:space="preserve">所有搬迁物资物品：搬迁前，由采购人代表与中标人现场管理人员对需要搬迁的物资物品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hint="eastAsia" w:ascii="宋体" w:hAnsi="宋体" w:cs="宋体"/>
          <w:bCs/>
          <w:spacing w:val="-2"/>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w:t>
      </w:r>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w:t>
      </w:r>
      <w:r>
        <w:rPr>
          <w:rFonts w:hint="eastAsia" w:ascii="宋体" w:hAnsi="宋体" w:cs="宋体"/>
          <w:bCs/>
          <w:color w:val="000000"/>
          <w:sz w:val="24"/>
          <w:szCs w:val="24"/>
        </w:rPr>
        <w:t xml:space="preserve">的车辆，中标人具备有效期内的《道路运输经营许可证》，其范围包括货物专用运输（冷藏保鲜）（</w:t>
      </w:r>
      <w:r>
        <w:rPr>
          <w:rFonts w:hint="eastAsia" w:ascii="宋体" w:hAnsi="宋体" w:cs="宋体"/>
          <w:b/>
          <w:bCs/>
          <w:i/>
          <w:color w:val="000000"/>
          <w:sz w:val="24"/>
          <w:szCs w:val="24"/>
        </w:rPr>
        <w:t xml:space="preserve">注：如中标人不具备冷链运输资质的，允许中标人将该项运输工作分包给具有相应资质的供应商，中标人同时对分包事项向采购人承担连带责任（含相关赔偿及风险费用）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bookmarkStart w:id="390" w:name="OLE_LINK121"/>
      <w:r/>
      <w:bookmarkStart w:id="391" w:name="OLE_LINK122"/>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End w:id="390"/>
      <w:r/>
      <w:bookmarkEnd w:id="391"/>
      <w:r>
        <w:rPr>
          <w:rFonts w:hint="eastAsia" w:ascii="宋体" w:hAnsi="宋体" w:cs="宋体"/>
          <w:bCs/>
          <w:color w:val="000000"/>
          <w:sz w:val="24"/>
          <w:szCs w:val="24"/>
        </w:rPr>
        <w:t xml:space="preserve">拆卸及包装：中标人相关专业人员设施设</w:t>
      </w:r>
      <w:r>
        <w:rPr>
          <w:rFonts w:hint="eastAsia" w:ascii="宋体" w:hAnsi="宋体" w:cs="宋体"/>
          <w:bCs/>
          <w:color w:val="000000"/>
          <w:sz w:val="24"/>
          <w:szCs w:val="24"/>
        </w:rPr>
        <w:t xml:space="preserve">备拆卸、包装，</w:t>
      </w:r>
      <w:r>
        <w:rPr>
          <w:rFonts w:hint="eastAsia" w:ascii="宋体" w:hAnsi="宋体" w:cs="宋体"/>
          <w:bCs/>
          <w:color w:val="000000"/>
          <w:sz w:val="24"/>
          <w:szCs w:val="24"/>
        </w:rPr>
        <w:t xml:space="preserve">经双方确认，中标人按照物资的运输安全要求进行包装，采购人填写装箱单，装箱单放在包装箱内，包装箱外填写并张贴物品标识单（中标人提供物品标识单），并对货运提出运送过程中的具体要求（如涉及安全需求，中标人提供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ff0000"/>
          <w:sz w:val="24"/>
          <w:szCs w:val="24"/>
          <w:highlight w:val="yellow"/>
        </w:rPr>
      </w:pPr>
      <w:r>
        <w:rPr>
          <w:rFonts w:hint="eastAsia" w:ascii="宋体" w:hAnsi="宋体" w:cs="宋体"/>
          <w:bCs/>
          <w:sz w:val="24"/>
          <w:szCs w:val="24"/>
        </w:rPr>
        <w:t xml:space="preserve">设备仪器（如有需</w:t>
      </w:r>
      <w:r>
        <w:rPr>
          <w:rFonts w:hint="eastAsia" w:ascii="宋体" w:hAnsi="宋体" w:cs="宋体"/>
          <w:bCs/>
          <w:sz w:val="24"/>
          <w:szCs w:val="24"/>
        </w:rPr>
        <w:t xml:space="preserve">执行）的拆装</w:t>
      </w:r>
      <w:r>
        <w:rPr>
          <w:rFonts w:hint="eastAsia" w:ascii="宋体" w:hAnsi="宋体" w:cs="宋体"/>
          <w:bCs/>
          <w:sz w:val="24"/>
          <w:szCs w:val="24"/>
        </w:rPr>
        <w:t xml:space="preserve">由</w:t>
      </w:r>
      <w:r>
        <w:rPr>
          <w:rFonts w:hint="eastAsia" w:ascii="宋体" w:hAnsi="宋体" w:cs="宋体"/>
          <w:bCs/>
          <w:color w:val="000000"/>
          <w:sz w:val="24"/>
          <w:szCs w:val="24"/>
        </w:rPr>
        <w:t xml:space="preserve">具有相应仪器类别安装维修资格证书或培训证书的专业人员</w:t>
      </w:r>
      <w:r>
        <w:rPr>
          <w:rFonts w:hint="eastAsia" w:ascii="宋体" w:hAnsi="宋体" w:cs="宋体"/>
          <w:bCs/>
          <w:sz w:val="24"/>
          <w:szCs w:val="24"/>
        </w:rPr>
        <w:t xml:space="preserve">负责，</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符合要求的</w:t>
      </w:r>
      <w:r>
        <w:rPr>
          <w:rFonts w:hint="eastAsia" w:ascii="宋体" w:hAnsi="宋体" w:cs="宋体"/>
          <w:bCs/>
          <w:color w:val="000000"/>
          <w:sz w:val="24"/>
          <w:szCs w:val="24"/>
        </w:rPr>
        <w:t xml:space="preserve">证书，经采购人核验后方可开展工作。</w:t>
      </w:r>
      <w:r>
        <w:rPr>
          <w:rFonts w:hint="eastAsia" w:ascii="宋体" w:hAnsi="宋体" w:cs="宋体"/>
          <w:bCs/>
          <w:color w:val="ff0000"/>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r>
        <w:rPr>
          <w:rFonts w:ascii="宋体" w:hAnsi="宋体" w:cs="宋体"/>
          <w:bCs/>
          <w:spacing w:val="-2"/>
          <w:sz w:val="24"/>
          <w:szCs w:val="24"/>
        </w:rPr>
        <w:t xml:space="preserve">物资</w:t>
      </w:r>
      <w:r>
        <w:rPr>
          <w:rFonts w:ascii="宋体" w:hAnsi="宋体" w:cs="宋体"/>
          <w:bCs/>
          <w:spacing w:val="-2"/>
          <w:sz w:val="24"/>
          <w:szCs w:val="24"/>
        </w:rPr>
        <w:t xml:space="preserve">物品老校区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物资</w:t>
      </w:r>
      <w:r>
        <w:rPr>
          <w:rFonts w:ascii="宋体" w:hAnsi="宋体" w:cs="宋体"/>
          <w:bCs/>
          <w:spacing w:val="-2"/>
          <w:sz w:val="24"/>
          <w:szCs w:val="24"/>
        </w:rPr>
        <w:t xml:space="preserve">物品运送到指定地点。</w:t>
      </w:r>
      <w:r>
        <w:rPr>
          <w:rFonts w:hint="eastAsia" w:ascii="宋体" w:hAnsi="宋体"/>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1</w:t>
      </w:r>
      <w:r>
        <w:rPr>
          <w:rFonts w:ascii="宋体" w:hAnsi="宋体" w:cs="宋体"/>
          <w:bCs/>
          <w:spacing w:val="-2"/>
          <w:sz w:val="24"/>
          <w:szCs w:val="24"/>
        </w:rPr>
        <w:t xml:space="preserve">0</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打包物料：</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约1</w:t>
      </w:r>
      <w:r>
        <w:rPr>
          <w:rFonts w:ascii="宋体" w:hAnsi="宋体" w:cs="宋体"/>
          <w:bCs/>
          <w:color w:val="000000"/>
          <w:sz w:val="24"/>
          <w:szCs w:val="24"/>
        </w:rPr>
        <w:t xml:space="preserve">500名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采购</w:t>
      </w:r>
      <w:r>
        <w:rPr>
          <w:rFonts w:hint="eastAsia" w:ascii="宋体" w:hAnsi="宋体" w:cs="宋体"/>
          <w:bCs/>
          <w:color w:val="000000"/>
          <w:sz w:val="24"/>
          <w:szCs w:val="24"/>
        </w:rPr>
        <w:t xml:space="preserve">包2中学生纸箱</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、固定等必需</w:t>
      </w:r>
      <w:r>
        <w:rPr>
          <w:rFonts w:hint="eastAsia" w:ascii="宋体" w:hAnsi="宋体" w:cs="宋体"/>
          <w:bCs/>
          <w:sz w:val="24"/>
          <w:szCs w:val="24"/>
        </w:rPr>
        <w:t xml:space="preserve">的</w:t>
      </w:r>
      <w:r>
        <w:rPr>
          <w:rFonts w:hint="eastAsia" w:ascii="宋体" w:hAnsi="宋体" w:cs="宋体"/>
          <w:bCs/>
          <w:sz w:val="24"/>
          <w:szCs w:val="24"/>
        </w:rPr>
        <w:t xml:space="preserve">物料和</w:t>
      </w:r>
      <w:r>
        <w:rPr>
          <w:rFonts w:hint="eastAsia" w:ascii="宋体" w:hAnsi="宋体" w:cs="宋体"/>
          <w:bCs/>
          <w:sz w:val="24"/>
          <w:szCs w:val="24"/>
        </w:rPr>
        <w:t xml:space="preserve">器材</w:t>
      </w:r>
      <w:r>
        <w:rPr>
          <w:rFonts w:hint="eastAsia" w:ascii="宋体" w:hAnsi="宋体" w:cs="宋体"/>
          <w:bCs/>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打包物料符合国家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hint="eastAsia"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，将设备及物资搬运到新校区指定房间，摆放到位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设备及场地安全，需对各类</w:t>
      </w:r>
      <w:r>
        <w:rPr>
          <w:rFonts w:hint="eastAsia" w:ascii="宋体" w:hAnsi="宋体" w:cs="宋体"/>
          <w:bCs/>
          <w:sz w:val="24"/>
          <w:szCs w:val="24"/>
        </w:rPr>
        <w:t xml:space="preserve">物资</w:t>
      </w:r>
      <w:r>
        <w:rPr>
          <w:rFonts w:hint="eastAsia" w:ascii="宋体" w:hAnsi="宋体" w:cs="宋体"/>
          <w:bCs/>
          <w:sz w:val="24"/>
          <w:szCs w:val="24"/>
        </w:rPr>
        <w:t xml:space="preserve">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bookmarkStart w:id="392" w:name="OLE_LINK124"/>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bookmarkEnd w:id="392"/>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的种类</w:t>
      </w:r>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所有用于搬迁项目工作的车辆、机械设备和工具干净、整洁，除运输大型设备外，所有物品都采用封闭厢式货车运输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和纸质材料</w:t>
      </w:r>
      <w:r>
        <w:rPr>
          <w:rFonts w:hint="eastAsia" w:ascii="宋体" w:hAnsi="宋体" w:cs="宋体"/>
          <w:bCs/>
          <w:sz w:val="24"/>
          <w:szCs w:val="24"/>
        </w:rPr>
        <w:t xml:space="preserve">搬运：搬运时统计</w:t>
      </w:r>
      <w:bookmarkStart w:id="393" w:name="OLE_LINK249"/>
      <w:r>
        <w:rPr>
          <w:rFonts w:hint="eastAsia" w:ascii="宋体" w:hAnsi="宋体" w:cs="宋体"/>
          <w:bCs/>
          <w:sz w:val="24"/>
          <w:szCs w:val="24"/>
        </w:rPr>
        <w:t xml:space="preserve">每包图书和其他纸质材料数量、</w:t>
      </w:r>
      <w:bookmarkEnd w:id="393"/>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材料</w:t>
      </w:r>
      <w:r>
        <w:rPr>
          <w:rFonts w:hint="eastAsia" w:ascii="宋体" w:hAnsi="宋体" w:cs="宋体"/>
          <w:bCs/>
          <w:sz w:val="24"/>
          <w:szCs w:val="24"/>
        </w:rPr>
        <w:t xml:space="preserve">安全，防</w:t>
      </w:r>
      <w:r>
        <w:rPr>
          <w:rFonts w:hint="eastAsia" w:ascii="宋体" w:hAnsi="宋体" w:cs="宋体"/>
          <w:bCs/>
          <w:sz w:val="24"/>
          <w:szCs w:val="24"/>
        </w:rPr>
        <w:t xml:space="preserve">止丢失、损坏；跨校区搬运</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等</w:t>
      </w:r>
      <w:r>
        <w:rPr>
          <w:rFonts w:hint="eastAsia" w:ascii="宋体" w:hAnsi="宋体" w:cs="宋体"/>
          <w:bCs/>
          <w:sz w:val="24"/>
          <w:szCs w:val="24"/>
        </w:rPr>
        <w:t xml:space="preserve">保护知识，并严格遵守安全规范，服从安排，文明搬运；搬迁图书损坏率≤0.01%，档案不得损坏；搬迁完成后及时清理现场。</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6</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）搬运人工、调度等：</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w:t>
      </w:r>
      <w:r>
        <w:rPr>
          <w:rFonts w:hint="eastAsia" w:ascii="宋体" w:hAnsi="宋体" w:cs="宋体"/>
          <w:bCs/>
          <w:color w:val="000000"/>
          <w:sz w:val="24"/>
          <w:szCs w:val="24"/>
        </w:rPr>
        <w:t xml:space="preserve">人员</w:t>
      </w:r>
      <w:r>
        <w:rPr>
          <w:rFonts w:hint="eastAsia" w:ascii="宋体" w:hAnsi="宋体" w:cs="宋体"/>
          <w:bCs/>
          <w:color w:val="000000"/>
          <w:sz w:val="24"/>
          <w:szCs w:val="24"/>
        </w:rPr>
        <w:t xml:space="preserve">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方正仿宋_GBK" w:eastAsia="方正仿宋_GBK"/>
          <w:sz w:val="24"/>
          <w:szCs w:val="24"/>
        </w:rPr>
      </w:pPr>
      <w:r/>
      <w:bookmarkStart w:id="394" w:name="OLE_LINK245"/>
      <w:r/>
      <w:bookmarkStart w:id="395" w:name="OLE_LINK246"/>
      <w:r>
        <w:rPr>
          <w:rFonts w:ascii="宋体" w:hAnsi="宋体" w:cs="宋体"/>
          <w:bCs/>
          <w:sz w:val="24"/>
          <w:szCs w:val="24"/>
        </w:rPr>
        <w:t xml:space="preserve">（</w:t>
      </w:r>
      <w:r>
        <w:rPr>
          <w:rFonts w:ascii="宋体" w:hAnsi="宋体" w:cs="宋体"/>
          <w:bCs/>
          <w:sz w:val="24"/>
          <w:szCs w:val="24"/>
        </w:rPr>
        <w:t xml:space="preserve">8</w:t>
      </w:r>
      <w:r>
        <w:rPr>
          <w:rFonts w:ascii="宋体" w:hAnsi="宋体" w:cs="宋体"/>
          <w:bCs/>
          <w:sz w:val="24"/>
          <w:szCs w:val="24"/>
        </w:rPr>
        <w:t xml:space="preserve">）</w:t>
      </w:r>
      <w:bookmarkEnd w:id="394"/>
      <w:r/>
      <w:bookmarkEnd w:id="395"/>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hint="eastAsia" w:ascii="方正仿宋_GBK" w:eastAsia="方正仿宋_GBK"/>
          <w:sz w:val="24"/>
          <w:szCs w:val="24"/>
        </w:rPr>
      </w:r>
      <w:r/>
    </w:p>
    <w:p>
      <w:pPr>
        <w:pStyle w:val="835"/>
        <w:ind w:firstLine="47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服务质量确认：搬迁至目的地后，中标人根据物资包装及</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核实清楚图书、物资设备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图书上架</w:t>
      </w:r>
      <w:r>
        <w:rPr>
          <w:rFonts w:hint="eastAsia" w:ascii="宋体" w:hAnsi="宋体" w:cs="宋体"/>
          <w:bCs/>
          <w:color w:val="000000"/>
          <w:sz w:val="24"/>
          <w:szCs w:val="24"/>
        </w:rPr>
        <w:t xml:space="preserve">及设施设备安装调试确认：</w:t>
      </w:r>
      <w:r>
        <w:rPr>
          <w:rFonts w:hint="eastAsia" w:ascii="宋体" w:hAnsi="宋体" w:cs="宋体"/>
          <w:bCs/>
          <w:sz w:val="24"/>
          <w:szCs w:val="24"/>
        </w:rPr>
        <w:t xml:space="preserve">搬迁工作完成后</w:t>
      </w:r>
      <w:r>
        <w:rPr>
          <w:rFonts w:hint="eastAsia" w:ascii="宋体" w:hAnsi="宋体" w:cs="宋体"/>
          <w:bCs/>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按要求及时整理摆放好，</w:t>
      </w:r>
      <w:r>
        <w:rPr>
          <w:rFonts w:hint="eastAsia" w:ascii="宋体" w:hAnsi="宋体" w:cs="宋体"/>
          <w:bCs/>
          <w:sz w:val="24"/>
          <w:szCs w:val="24"/>
        </w:rPr>
        <w:t xml:space="preserve">确保</w:t>
      </w:r>
      <w:r>
        <w:rPr>
          <w:rFonts w:hint="eastAsia" w:ascii="宋体" w:hAnsi="宋体" w:cs="宋体"/>
          <w:bCs/>
          <w:sz w:val="24"/>
          <w:szCs w:val="24"/>
        </w:rPr>
        <w:t xml:space="preserve">三个月内</w:t>
      </w:r>
      <w:r>
        <w:rPr>
          <w:rFonts w:hint="eastAsia" w:ascii="宋体" w:hAnsi="宋体" w:cs="宋体"/>
          <w:bCs/>
          <w:sz w:val="24"/>
          <w:szCs w:val="24"/>
        </w:rPr>
        <w:t xml:space="preserve">设备能恢复到原使用状态</w:t>
      </w:r>
      <w:r>
        <w:rPr>
          <w:rFonts w:hint="eastAsia" w:ascii="宋体" w:hAnsi="宋体" w:cs="宋体"/>
          <w:bCs/>
          <w:sz w:val="24"/>
          <w:szCs w:val="24"/>
        </w:rPr>
        <w:t xml:space="preserve">（含测试）</w:t>
      </w:r>
      <w:r>
        <w:rPr>
          <w:rFonts w:hint="eastAsia" w:ascii="宋体" w:hAnsi="宋体" w:cs="宋体"/>
          <w:bCs/>
          <w:sz w:val="24"/>
          <w:szCs w:val="24"/>
        </w:rPr>
        <w:t xml:space="preserve">；</w:t>
      </w:r>
      <w:r>
        <w:rPr>
          <w:rFonts w:hint="eastAsia" w:ascii="宋体" w:hAnsi="宋体" w:cs="宋体"/>
          <w:bCs/>
          <w:color w:val="000000"/>
          <w:sz w:val="24"/>
          <w:szCs w:val="24"/>
        </w:rPr>
        <w:t xml:space="preserve">如30天内无法恢复设备到拆卸前及物资搬迁前的状态，由中标人更换同型号（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技术参数及功能全部相同）及以上级别新设备、物资物品。</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w:t>
      </w:r>
      <w:r>
        <w:rPr>
          <w:rFonts w:hint="eastAsia" w:ascii="宋体" w:hAnsi="宋体" w:cs="宋体"/>
          <w:bCs/>
          <w:sz w:val="24"/>
          <w:szCs w:val="24"/>
        </w:rPr>
        <w:t xml:space="preserve">符合图书、设施设备和电</w:t>
      </w:r>
      <w:r>
        <w:rPr>
          <w:rFonts w:hint="eastAsia" w:ascii="宋体" w:hAnsi="宋体" w:cs="宋体"/>
          <w:bCs/>
          <w:color w:val="000000"/>
          <w:sz w:val="24"/>
          <w:szCs w:val="24"/>
        </w:rPr>
        <w:t xml:space="preserve">子产品等</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运输要求的</w:t>
      </w:r>
      <w:r>
        <w:rPr>
          <w:rFonts w:hint="eastAsia" w:ascii="宋体" w:hAnsi="宋体" w:cs="宋体"/>
          <w:bCs/>
          <w:color w:val="000000"/>
          <w:sz w:val="24"/>
          <w:szCs w:val="24"/>
        </w:rPr>
        <w:t xml:space="preserve">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封闭式箱式货车，总数量不少于</w:t>
      </w:r>
      <w:r>
        <w:rPr>
          <w:rFonts w:ascii="宋体" w:hAnsi="宋体" w:cs="宋体"/>
          <w:bCs/>
          <w:color w:val="000000"/>
          <w:sz w:val="24"/>
          <w:szCs w:val="24"/>
        </w:rPr>
        <w:t xml:space="preserve">40</w:t>
      </w:r>
      <w:r>
        <w:rPr>
          <w:rFonts w:hint="eastAsia" w:ascii="宋体" w:hAnsi="宋体" w:cs="宋体"/>
          <w:bCs/>
          <w:color w:val="000000"/>
          <w:sz w:val="24"/>
          <w:szCs w:val="24"/>
        </w:rPr>
        <w:t xml:space="preserve">辆。</w:t>
      </w:r>
      <w:r>
        <w:rPr>
          <w:rFonts w:hint="eastAsia" w:ascii="宋体" w:hAnsi="宋体" w:cs="宋体"/>
          <w:bCs/>
          <w:color w:val="000000"/>
          <w:sz w:val="24"/>
          <w:szCs w:val="24"/>
        </w:rPr>
        <w:t xml:space="preserve">如遇现场</w:t>
      </w:r>
      <w:r>
        <w:rPr>
          <w:rFonts w:hint="eastAsia" w:ascii="宋体" w:hAnsi="宋体" w:cs="宋体"/>
          <w:bCs/>
          <w:sz w:val="24"/>
          <w:szCs w:val="24"/>
        </w:rPr>
        <w:t xml:space="preserve">运输时需要其他规格的车辆配合，中标人要</w:t>
      </w:r>
      <w:r>
        <w:rPr>
          <w:rFonts w:hint="eastAsia" w:ascii="宋体" w:hAnsi="宋体" w:cs="宋体"/>
          <w:bCs/>
          <w:sz w:val="24"/>
          <w:szCs w:val="24"/>
        </w:rPr>
        <w:t xml:space="preserve">服从采购人安排，如发生中标人车辆配置能力不足，采购人有权委托第三方服务（该费用由对应采购包中标人全面承担，且中标人不得主张与之关联的任何有益于其自身的任何权益）。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sz w:val="24"/>
          <w:szCs w:val="24"/>
        </w:rPr>
      </w:pPr>
      <w:r/>
      <w:bookmarkStart w:id="396" w:name="OLE_LINK182"/>
      <w:r/>
      <w:bookmarkStart w:id="397" w:name="OLE_LINK183"/>
      <w:r>
        <w:rPr>
          <w:rFonts w:ascii="Segoe UI Symbol" w:hAnsi="Segoe UI Symbol" w:cs="Segoe UI Symbol"/>
          <w:b/>
          <w:bCs/>
          <w:sz w:val="24"/>
          <w:szCs w:val="24"/>
        </w:rPr>
        <w:t xml:space="preserve">★</w:t>
      </w:r>
      <w:bookmarkEnd w:id="396"/>
      <w:r/>
      <w:bookmarkEnd w:id="397"/>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w:t>
      </w:r>
      <w:r>
        <w:rPr>
          <w:rFonts w:hint="eastAsia" w:ascii="宋体" w:hAnsi="宋体" w:cs="宋体"/>
          <w:b/>
          <w:bCs/>
          <w:color w:val="000000"/>
          <w:sz w:val="24"/>
          <w:szCs w:val="24"/>
          <w:u w:val="single"/>
        </w:rPr>
        <w:t xml:space="preserve">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r>
        <w:rPr>
          <w:rFonts w:hint="eastAsia" w:ascii="宋体" w:hAnsi="宋体" w:cs="宋体"/>
          <w:b/>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的保额不低于1</w:t>
      </w:r>
      <w:r>
        <w:rPr>
          <w:rFonts w:ascii="宋体" w:hAnsi="宋体" w:cs="宋体"/>
          <w:bCs/>
          <w:sz w:val="24"/>
          <w:szCs w:val="24"/>
        </w:rPr>
        <w:t xml:space="preserve">0万元</w:t>
      </w:r>
      <w:r>
        <w:rPr>
          <w:rFonts w:hint="eastAsia" w:ascii="宋体" w:hAnsi="宋体" w:cs="宋体"/>
          <w:bCs/>
          <w:sz w:val="24"/>
          <w:szCs w:val="24"/>
        </w:rPr>
        <w:t xml:space="preserve">；</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承运人责任保险，其中机动车第三者责任保</w:t>
      </w:r>
      <w:r>
        <w:rPr>
          <w:rFonts w:hint="eastAsia" w:ascii="宋体" w:hAnsi="宋体" w:cs="宋体"/>
          <w:bCs/>
          <w:color w:val="000000"/>
          <w:sz w:val="24"/>
          <w:szCs w:val="24"/>
        </w:rPr>
        <w:t xml:space="preserve">险保额不低于50万元，每个乘客座位险的最高赔付额不低于5万元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黑体" w:hAnsi="黑体" w:eastAsia="黑体"/>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（1）项目负责人：拟派项目负责人2 人（包括</w:t>
      </w:r>
      <w:r>
        <w:rPr>
          <w:rFonts w:hint="eastAsia" w:ascii="宋体" w:hAnsi="宋体" w:cs="宋体"/>
          <w:bCs/>
          <w:sz w:val="24"/>
          <w:szCs w:val="24"/>
        </w:rPr>
        <w:t xml:space="preserve">项目</w:t>
      </w:r>
      <w:r>
        <w:rPr>
          <w:rFonts w:hint="eastAsia" w:ascii="宋体" w:hAnsi="宋体" w:cs="宋体"/>
          <w:bCs/>
          <w:sz w:val="24"/>
          <w:szCs w:val="24"/>
        </w:rPr>
        <w:t xml:space="preserve">经理1人、</w:t>
      </w:r>
      <w:r>
        <w:rPr>
          <w:rFonts w:hint="eastAsia" w:ascii="宋体" w:hAnsi="宋体" w:cs="宋体"/>
          <w:bCs/>
          <w:sz w:val="24"/>
          <w:szCs w:val="24"/>
        </w:rPr>
        <w:t xml:space="preserve">项目</w:t>
      </w:r>
      <w:r>
        <w:rPr>
          <w:rFonts w:hint="eastAsia" w:ascii="宋体" w:hAnsi="宋体" w:cs="宋体"/>
          <w:bCs/>
          <w:sz w:val="24"/>
          <w:szCs w:val="24"/>
        </w:rPr>
        <w:t xml:space="preserve">副经理1人），供应商需投入一位有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u w:val="single"/>
        </w:rPr>
      </w:pPr>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98" w:name="OLE_LINK187"/>
      <w:r>
        <w:rPr>
          <w:rFonts w:hint="eastAsia" w:ascii="宋体" w:hAnsi="宋体" w:cs="宋体"/>
          <w:b/>
          <w:bCs/>
          <w:sz w:val="24"/>
          <w:szCs w:val="24"/>
          <w:u w:val="single"/>
        </w:rPr>
        <w:t xml:space="preserve">项目组其他成员（</w:t>
      </w:r>
      <w:r>
        <w:rPr>
          <w:rFonts w:hint="eastAsia" w:ascii="宋体" w:hAnsi="宋体" w:cs="宋体"/>
          <w:b/>
          <w:bCs/>
          <w:color w:val="000000"/>
          <w:sz w:val="24"/>
          <w:szCs w:val="24"/>
          <w:u w:val="single"/>
        </w:rPr>
        <w:t xml:space="preserve">不包括2名项目负责人</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30</w:t>
      </w:r>
      <w:r>
        <w:rPr>
          <w:rFonts w:hint="eastAsia" w:ascii="宋体" w:hAnsi="宋体" w:cs="宋体"/>
          <w:b/>
          <w:bCs/>
          <w:color w:val="000000"/>
          <w:sz w:val="24"/>
          <w:szCs w:val="24"/>
          <w:u w:val="single"/>
        </w:rPr>
        <w:t xml:space="preserve">人（包括拟投入本项目的专业</w:t>
      </w:r>
      <w:r>
        <w:rPr>
          <w:rFonts w:hint="eastAsia" w:ascii="宋体" w:hAnsi="宋体" w:cs="宋体"/>
          <w:b/>
          <w:bCs/>
          <w:color w:val="000000"/>
          <w:sz w:val="24"/>
          <w:szCs w:val="24"/>
          <w:u w:val="single"/>
        </w:rPr>
        <w:t xml:space="preserve">技术人员</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全程服务物资物品和设施设备的搬运等工作</w:t>
      </w:r>
      <w:r>
        <w:rPr>
          <w:rFonts w:hint="eastAsia" w:ascii="宋体" w:hAnsi="宋体" w:cs="宋体"/>
          <w:b/>
          <w:bCs/>
          <w:sz w:val="24"/>
          <w:szCs w:val="24"/>
          <w:u w:val="single"/>
        </w:rPr>
        <w:t xml:space="preserve">。</w:t>
      </w:r>
      <w:bookmarkEnd w:id="384"/>
      <w:r/>
      <w:bookmarkEnd w:id="385"/>
      <w:r/>
      <w:bookmarkEnd w:id="386"/>
      <w:r/>
      <w:bookmarkEnd w:id="398"/>
      <w:r/>
      <w:bookmarkStart w:id="399" w:name="OLE_LINK67"/>
      <w:r/>
      <w:bookmarkStart w:id="400" w:name="OLE_LINK72"/>
      <w:r>
        <w:rPr>
          <w:rFonts w:hint="eastAsia" w:ascii="宋体" w:hAnsi="宋体" w:cs="宋体"/>
          <w:b/>
          <w:bCs/>
          <w:sz w:val="24"/>
          <w:szCs w:val="24"/>
          <w:u w:val="single"/>
        </w:rPr>
      </w:r>
      <w:r/>
    </w:p>
    <w:p>
      <w:pPr>
        <w:pStyle w:val="835"/>
        <w:ind w:firstLine="480"/>
        <w:spacing w:line="480" w:lineRule="exact"/>
        <w:rPr>
          <w:rFonts w:hint="eastAsia" w:ascii="方正仿宋_GBK" w:eastAsia="方正仿宋_GBK"/>
          <w:sz w:val="24"/>
          <w:szCs w:val="24"/>
        </w:rPr>
      </w:pPr>
      <w:r/>
      <w:bookmarkEnd w:id="387"/>
      <w:r/>
      <w:bookmarkEnd w:id="388"/>
      <w:r>
        <w:rPr>
          <w:rFonts w:hint="eastAsia" w:ascii="黑体" w:hAnsi="黑体" w:eastAsia="黑体"/>
          <w:sz w:val="24"/>
          <w:szCs w:val="24"/>
        </w:rPr>
        <w:t xml:space="preserve">四</w:t>
      </w:r>
      <w:r>
        <w:rPr>
          <w:rFonts w:hint="eastAsia" w:ascii="黑体" w:hAnsi="黑体" w:eastAsia="黑体"/>
          <w:sz w:val="24"/>
          <w:szCs w:val="24"/>
        </w:rPr>
        <w:t xml:space="preserve">、</w:t>
      </w:r>
      <w:r>
        <w:rPr>
          <w:rFonts w:hint="eastAsia" w:ascii="黑体" w:hAnsi="黑体" w:eastAsia="黑体"/>
          <w:sz w:val="24"/>
          <w:szCs w:val="24"/>
        </w:rPr>
        <w:t xml:space="preserve">项目实施时间和地点</w:t>
      </w:r>
      <w:r>
        <w:rPr>
          <w:rFonts w:hint="eastAsia" w:ascii="方正仿宋_GBK" w:eastAsia="方正仿宋_GBK"/>
          <w:sz w:val="24"/>
          <w:szCs w:val="24"/>
        </w:rPr>
      </w:r>
      <w:r/>
    </w:p>
    <w:p>
      <w:pPr>
        <w:pStyle w:val="835"/>
        <w:ind w:firstLine="482"/>
        <w:spacing w:line="480" w:lineRule="exact"/>
        <w:rPr>
          <w:rFonts w:hint="eastAsia" w:ascii="宋体" w:hAnsi="宋体"/>
          <w:sz w:val="24"/>
          <w:szCs w:val="24"/>
        </w:rPr>
      </w:pPr>
      <w:r>
        <w:rPr>
          <w:rFonts w:hint="eastAsia" w:ascii="宋体" w:hAnsi="宋体" w:cs="宋体"/>
          <w:b/>
          <w:bCs/>
          <w:color w:val="000000"/>
          <w:sz w:val="24"/>
          <w:szCs w:val="24"/>
        </w:rPr>
        <w:t xml:space="preserve">（一）时间要求：</w:t>
      </w:r>
      <w:r>
        <w:rPr>
          <w:rFonts w:hint="eastAsia" w:ascii="宋体" w:hAnsi="宋体" w:cs="宋体"/>
          <w:bCs/>
          <w:color w:val="000000"/>
          <w:sz w:val="24"/>
          <w:szCs w:val="24"/>
        </w:rPr>
        <w:t xml:space="preserve">合同</w:t>
      </w:r>
      <w:r>
        <w:rPr>
          <w:rFonts w:hint="eastAsia" w:ascii="宋体" w:hAnsi="宋体" w:cs="宋体"/>
          <w:bCs/>
          <w:sz w:val="24"/>
          <w:szCs w:val="24"/>
        </w:rPr>
        <w:t xml:space="preserve">履行</w:t>
      </w:r>
      <w:r>
        <w:rPr>
          <w:rFonts w:hint="eastAsia" w:ascii="宋体" w:hAnsi="宋体"/>
          <w:sz w:val="24"/>
          <w:szCs w:val="24"/>
        </w:rPr>
        <w:t xml:space="preserve">期限：</w:t>
      </w:r>
      <w:r>
        <w:rPr>
          <w:rFonts w:hint="eastAsia" w:ascii="宋体" w:hAnsi="宋体"/>
          <w:sz w:val="24"/>
          <w:szCs w:val="24"/>
        </w:rPr>
        <w:t xml:space="preserve">接甲方通知后10日历天开始实施</w:t>
      </w:r>
      <w:r>
        <w:rPr>
          <w:rFonts w:hint="eastAsia" w:ascii="宋体" w:hAnsi="宋体"/>
          <w:sz w:val="24"/>
          <w:szCs w:val="24"/>
        </w:rPr>
        <w:t xml:space="preserve">。</w:t>
      </w:r>
      <w:r>
        <w:rPr>
          <w:rFonts w:hint="eastAsia" w:ascii="宋体" w:hAnsi="宋体"/>
          <w:sz w:val="24"/>
          <w:szCs w:val="24"/>
        </w:rPr>
        <w:t xml:space="preserve">项目总</w:t>
      </w:r>
      <w:r>
        <w:rPr>
          <w:rFonts w:hint="eastAsia" w:ascii="宋体" w:hAnsi="宋体"/>
          <w:sz w:val="24"/>
          <w:szCs w:val="24"/>
        </w:rPr>
        <w:t xml:space="preserve">工期</w:t>
      </w:r>
      <w:r>
        <w:rPr>
          <w:rFonts w:ascii="宋体" w:hAnsi="宋体"/>
          <w:sz w:val="24"/>
          <w:szCs w:val="24"/>
        </w:rPr>
        <w:t xml:space="preserve">30</w:t>
      </w:r>
      <w:r>
        <w:rPr>
          <w:rFonts w:hint="eastAsia" w:ascii="宋体" w:hAnsi="宋体"/>
          <w:sz w:val="24"/>
          <w:szCs w:val="24"/>
        </w:rPr>
        <w:t xml:space="preserve">日历天，</w:t>
      </w:r>
      <w:r>
        <w:rPr>
          <w:rFonts w:hint="eastAsia" w:ascii="宋体" w:hAnsi="宋体"/>
          <w:sz w:val="24"/>
          <w:szCs w:val="24"/>
        </w:rPr>
        <w:t xml:space="preserve">具体时间安排以采购人要求为准。</w:t>
      </w:r>
      <w:r>
        <w:rPr>
          <w:rFonts w:hint="eastAsia" w:ascii="宋体" w:hAnsi="宋体"/>
          <w:sz w:val="24"/>
          <w:szCs w:val="24"/>
        </w:rPr>
      </w:r>
      <w:r/>
    </w:p>
    <w:p>
      <w:pPr>
        <w:pStyle w:val="835"/>
        <w:ind w:firstLine="482"/>
        <w:spacing w:line="480" w:lineRule="exact"/>
        <w:rPr>
          <w:rFonts w:hint="eastAsia" w:ascii="方正仿宋_GBK" w:eastAsia="方正仿宋_GBK"/>
          <w:sz w:val="32"/>
          <w:szCs w:val="32"/>
        </w:rPr>
      </w:pPr>
      <w:r>
        <w:rPr>
          <w:rFonts w:ascii="宋体" w:hAnsi="宋体"/>
          <w:b/>
          <w:sz w:val="24"/>
          <w:szCs w:val="24"/>
        </w:rPr>
        <w:t xml:space="preserve">（二）地点要求：</w:t>
      </w:r>
      <w:r>
        <w:rPr>
          <w:rFonts w:hint="eastAsia" w:ascii="宋体" w:hAnsi="宋体" w:cs="宋体"/>
          <w:bCs/>
          <w:color w:val="000000"/>
          <w:sz w:val="24"/>
          <w:szCs w:val="24"/>
        </w:rPr>
        <w:t xml:space="preserve">老校区（江苏省宿迁市黄河南路399号）搬迁至新校区</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宿迁市</w:t>
      </w:r>
      <w:r>
        <w:rPr>
          <w:rFonts w:hint="eastAsia" w:ascii="宋体" w:hAnsi="宋体" w:cs="宋体"/>
          <w:bCs/>
          <w:color w:val="000000"/>
          <w:sz w:val="24"/>
          <w:szCs w:val="24"/>
        </w:rPr>
        <w:t xml:space="preserve">湖滨新区</w:t>
      </w:r>
      <w:r>
        <w:rPr>
          <w:rFonts w:hint="eastAsia" w:ascii="宋体" w:hAnsi="宋体" w:cs="宋体"/>
          <w:bCs/>
          <w:color w:val="000000"/>
          <w:sz w:val="24"/>
          <w:szCs w:val="24"/>
        </w:rPr>
        <w:t xml:space="preserve">迎宾大道985号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，新老校区相距约</w:t>
      </w:r>
      <w:r>
        <w:rPr>
          <w:rFonts w:ascii="宋体" w:hAnsi="宋体" w:cs="宋体"/>
          <w:bCs/>
          <w:color w:val="000000"/>
          <w:sz w:val="24"/>
          <w:szCs w:val="24"/>
        </w:rPr>
        <w:t xml:space="preserve">26</w:t>
      </w:r>
      <w:r>
        <w:rPr>
          <w:rFonts w:ascii="宋体" w:hAnsi="宋体" w:cs="宋体"/>
          <w:bCs/>
          <w:color w:val="000000"/>
          <w:sz w:val="24"/>
          <w:szCs w:val="24"/>
        </w:rPr>
        <w:t xml:space="preserve">公</w:t>
      </w:r>
      <w:r>
        <w:rPr>
          <w:rFonts w:ascii="宋体" w:hAnsi="宋体" w:cs="宋体"/>
          <w:bCs/>
          <w:color w:val="000000"/>
          <w:sz w:val="24"/>
          <w:szCs w:val="24"/>
        </w:rPr>
        <w:t xml:space="preserve">里。</w:t>
      </w:r>
      <w:r>
        <w:rPr>
          <w:rFonts w:hint="eastAsia" w:ascii="方正仿宋_GBK" w:eastAsia="方正仿宋_GBK"/>
          <w:sz w:val="32"/>
          <w:szCs w:val="32"/>
        </w:rPr>
      </w:r>
      <w:r/>
    </w:p>
    <w:p>
      <w:pPr>
        <w:pStyle w:val="835"/>
        <w:ind w:firstLine="480"/>
        <w:spacing w:line="480" w:lineRule="exact"/>
        <w:rPr>
          <w:rFonts w:ascii="方正仿宋_GBK" w:eastAsia="方正仿宋_GBK"/>
          <w:sz w:val="24"/>
          <w:szCs w:val="24"/>
        </w:rPr>
      </w:pPr>
      <w:r>
        <w:rPr>
          <w:rFonts w:ascii="黑体" w:hAnsi="黑体" w:eastAsia="黑体"/>
          <w:sz w:val="24"/>
          <w:szCs w:val="24"/>
        </w:rPr>
        <w:t xml:space="preserve">五</w:t>
      </w:r>
      <w:r>
        <w:rPr>
          <w:rFonts w:ascii="黑体" w:hAnsi="黑体" w:eastAsia="黑体"/>
          <w:sz w:val="24"/>
          <w:szCs w:val="24"/>
        </w:rPr>
        <w:t xml:space="preserve">、</w:t>
      </w:r>
      <w:r>
        <w:rPr>
          <w:rFonts w:ascii="黑体" w:hAnsi="黑体" w:eastAsia="黑体"/>
          <w:sz w:val="24"/>
          <w:szCs w:val="24"/>
        </w:rPr>
        <w:t xml:space="preserve">付款方式</w:t>
      </w:r>
      <w:r>
        <w:rPr>
          <w:rFonts w:ascii="方正仿宋_GBK" w:eastAsia="方正仿宋_GBK"/>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预付款</w:t>
      </w:r>
      <w:r>
        <w:rPr>
          <w:rFonts w:hint="eastAsia" w:ascii="宋体" w:hAnsi="宋体" w:cs="宋体"/>
          <w:bCs/>
          <w:sz w:val="24"/>
          <w:szCs w:val="24"/>
        </w:rPr>
        <w:t xml:space="preserve">支付</w:t>
      </w:r>
      <w:r>
        <w:rPr>
          <w:rFonts w:hint="eastAsia" w:ascii="宋体" w:hAnsi="宋体" w:cs="宋体"/>
          <w:bCs/>
          <w:sz w:val="24"/>
          <w:szCs w:val="24"/>
        </w:rPr>
        <w:t xml:space="preserve">：合同签订</w:t>
      </w:r>
      <w:r>
        <w:rPr>
          <w:rFonts w:hint="eastAsia" w:ascii="宋体" w:hAnsi="宋体" w:cs="宋体"/>
          <w:bCs/>
          <w:sz w:val="24"/>
          <w:szCs w:val="24"/>
        </w:rPr>
        <w:t xml:space="preserve">且在</w:t>
      </w:r>
      <w:r>
        <w:rPr>
          <w:rFonts w:hint="eastAsia" w:ascii="宋体" w:hAnsi="宋体" w:cs="宋体"/>
          <w:bCs/>
          <w:sz w:val="24"/>
          <w:szCs w:val="24"/>
        </w:rPr>
        <w:t xml:space="preserve">收到</w:t>
      </w:r>
      <w:r>
        <w:rPr>
          <w:rFonts w:hint="eastAsia" w:ascii="宋体" w:hAnsi="宋体" w:cs="宋体"/>
          <w:bCs/>
          <w:sz w:val="24"/>
          <w:szCs w:val="24"/>
        </w:rPr>
        <w:t xml:space="preserve">供应商</w:t>
      </w:r>
      <w:r>
        <w:rPr>
          <w:rFonts w:hint="eastAsia" w:ascii="宋体" w:hAnsi="宋体" w:cs="宋体"/>
          <w:bCs/>
          <w:sz w:val="24"/>
          <w:szCs w:val="24"/>
        </w:rPr>
        <w:t xml:space="preserve">发票</w:t>
      </w:r>
      <w:r>
        <w:rPr>
          <w:rFonts w:hint="eastAsia" w:ascii="宋体" w:hAnsi="宋体" w:cs="宋体"/>
          <w:bCs/>
          <w:sz w:val="24"/>
          <w:szCs w:val="24"/>
        </w:rPr>
        <w:t xml:space="preserve">后</w:t>
      </w:r>
      <w:r>
        <w:rPr>
          <w:rFonts w:hint="eastAsia" w:ascii="宋体" w:hAnsi="宋体" w:cs="宋体"/>
          <w:bCs/>
          <w:sz w:val="24"/>
          <w:szCs w:val="24"/>
        </w:rPr>
        <w:t xml:space="preserve">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进度</w:t>
      </w:r>
      <w:r>
        <w:rPr>
          <w:rFonts w:hint="eastAsia" w:ascii="宋体" w:hAnsi="宋体" w:cs="宋体"/>
          <w:bCs/>
          <w:sz w:val="24"/>
          <w:szCs w:val="24"/>
        </w:rPr>
        <w:t xml:space="preserve">款</w:t>
      </w:r>
      <w:bookmarkStart w:id="401" w:name="OLE_LINK177"/>
      <w:r/>
      <w:bookmarkStart w:id="402" w:name="OLE_LINK178"/>
      <w:r>
        <w:rPr>
          <w:rFonts w:hint="eastAsia" w:ascii="宋体" w:hAnsi="宋体" w:cs="宋体"/>
          <w:bCs/>
          <w:sz w:val="24"/>
          <w:szCs w:val="24"/>
        </w:rPr>
        <w:t xml:space="preserve">支付</w:t>
      </w:r>
      <w:bookmarkEnd w:id="401"/>
      <w:r/>
      <w:bookmarkEnd w:id="402"/>
      <w:r>
        <w:rPr>
          <w:rFonts w:hint="eastAsia" w:ascii="宋体" w:hAnsi="宋体" w:cs="宋体"/>
          <w:bCs/>
          <w:sz w:val="24"/>
          <w:szCs w:val="24"/>
        </w:rPr>
        <w:t xml:space="preserve">：所有合同约定完</w:t>
      </w:r>
      <w:r>
        <w:rPr>
          <w:rFonts w:hint="eastAsia" w:ascii="宋体" w:hAnsi="宋体" w:cs="宋体"/>
          <w:bCs/>
          <w:sz w:val="24"/>
          <w:szCs w:val="24"/>
        </w:rPr>
        <w:t xml:space="preserve">成的服务工作全部完成并经采购人验收合格后（包含与该采购包</w:t>
      </w:r>
      <w:r>
        <w:rPr>
          <w:rFonts w:hint="eastAsia" w:ascii="宋体" w:hAnsi="宋体" w:cs="宋体"/>
          <w:bCs/>
          <w:sz w:val="24"/>
          <w:szCs w:val="24"/>
        </w:rPr>
        <w:t xml:space="preserve">相关</w:t>
      </w:r>
      <w:r>
        <w:rPr>
          <w:rFonts w:hint="eastAsia" w:ascii="宋体" w:hAnsi="宋体" w:cs="宋体"/>
          <w:bCs/>
          <w:sz w:val="24"/>
          <w:szCs w:val="24"/>
        </w:rPr>
        <w:t xml:space="preserve">的所有</w:t>
      </w:r>
      <w:r>
        <w:rPr>
          <w:rFonts w:hint="eastAsia" w:ascii="宋体" w:hAnsi="宋体" w:cs="宋体"/>
          <w:bCs/>
          <w:sz w:val="24"/>
          <w:szCs w:val="24"/>
        </w:rPr>
        <w:t xml:space="preserve">涉及</w:t>
      </w:r>
      <w:r>
        <w:rPr>
          <w:rFonts w:hint="eastAsia" w:ascii="宋体" w:hAnsi="宋体" w:cs="宋体"/>
          <w:bCs/>
          <w:sz w:val="24"/>
          <w:szCs w:val="24"/>
        </w:rPr>
        <w:t xml:space="preserve">人身安全伤害</w:t>
      </w:r>
      <w:r>
        <w:rPr>
          <w:rFonts w:hint="eastAsia" w:ascii="宋体" w:hAnsi="宋体" w:cs="宋体"/>
          <w:bCs/>
          <w:sz w:val="24"/>
          <w:szCs w:val="24"/>
        </w:rPr>
        <w:t xml:space="preserve">赔偿</w:t>
      </w:r>
      <w:r>
        <w:rPr>
          <w:rFonts w:hint="eastAsia" w:ascii="宋体" w:hAnsi="宋体" w:cs="宋体"/>
          <w:bCs/>
          <w:sz w:val="24"/>
          <w:szCs w:val="24"/>
        </w:rPr>
        <w:t xml:space="preserve">及物品财物损毁、遗失、安全的相关赔偿</w:t>
      </w:r>
      <w:r>
        <w:rPr>
          <w:rFonts w:hint="eastAsia" w:ascii="宋体" w:hAnsi="宋体" w:cs="宋体"/>
          <w:bCs/>
          <w:sz w:val="24"/>
          <w:szCs w:val="24"/>
        </w:rPr>
        <w:t xml:space="preserve">扣除后</w:t>
      </w:r>
      <w:r>
        <w:rPr>
          <w:rFonts w:hint="eastAsia" w:ascii="宋体" w:hAnsi="宋体" w:cs="宋体"/>
          <w:bCs/>
          <w:sz w:val="24"/>
          <w:szCs w:val="24"/>
        </w:rPr>
        <w:t xml:space="preserve">），</w:t>
      </w:r>
      <w:r>
        <w:rPr>
          <w:rFonts w:hint="eastAsia" w:ascii="宋体" w:hAnsi="宋体" w:cs="宋体"/>
          <w:bCs/>
          <w:color w:val="000000"/>
          <w:sz w:val="24"/>
          <w:szCs w:val="24"/>
        </w:rPr>
        <w:t xml:space="preserve">一次性付清</w:t>
      </w:r>
      <w:r>
        <w:rPr>
          <w:rFonts w:hint="eastAsia" w:ascii="宋体" w:hAnsi="宋体" w:cs="宋体"/>
          <w:bCs/>
          <w:color w:val="000000"/>
          <w:sz w:val="24"/>
          <w:szCs w:val="24"/>
        </w:rPr>
        <w:t xml:space="preserve">应付余款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2"/>
        <w:jc w:val="left"/>
        <w:spacing w:line="48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在签订合同时，</w:t>
      </w:r>
      <w:r>
        <w:rPr>
          <w:rFonts w:hint="eastAsia" w:ascii="宋体" w:hAnsi="宋体" w:cs="宋体"/>
          <w:bCs/>
          <w:sz w:val="24"/>
          <w:szCs w:val="24"/>
        </w:rPr>
        <w:t xml:space="preserve">中标</w:t>
      </w:r>
      <w:r>
        <w:rPr>
          <w:rFonts w:hint="eastAsia" w:ascii="宋体" w:hAnsi="宋体" w:cs="宋体"/>
          <w:bCs/>
          <w:sz w:val="24"/>
          <w:szCs w:val="24"/>
        </w:rPr>
        <w:t xml:space="preserve">供应商明确表示无需预付款或者主动要求降低预付款比例的金额，采购人可不适用前述规定。</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w:t>
      </w:r>
      <w:r>
        <w:rPr>
          <w:rFonts w:hint="eastAsia" w:ascii="宋体" w:hAnsi="宋体" w:cs="宋体"/>
          <w:bCs/>
          <w:sz w:val="24"/>
          <w:szCs w:val="24"/>
        </w:rPr>
        <w:t xml:space="preserve">中标</w:t>
      </w:r>
      <w:r>
        <w:rPr>
          <w:rFonts w:hint="eastAsia" w:ascii="宋体" w:hAnsi="宋体" w:cs="宋体"/>
          <w:bCs/>
          <w:sz w:val="24"/>
          <w:szCs w:val="24"/>
        </w:rPr>
        <w:t xml:space="preserve">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ascii="宋体" w:hAnsi="宋体" w:cs="宋体"/>
          <w:bCs/>
          <w:sz w:val="24"/>
          <w:szCs w:val="24"/>
        </w:rPr>
        <w:t xml:space="preserve">中标</w:t>
      </w:r>
      <w:r>
        <w:rPr>
          <w:rFonts w:ascii="宋体" w:hAnsi="宋体" w:cs="宋体"/>
          <w:bCs/>
          <w:sz w:val="24"/>
          <w:szCs w:val="24"/>
        </w:rPr>
        <w:t xml:space="preserve">供应商应按照</w:t>
      </w:r>
      <w:r>
        <w:rPr>
          <w:rFonts w:hint="eastAsia" w:ascii="宋体" w:hAnsi="宋体" w:cs="宋体"/>
          <w:bCs/>
          <w:sz w:val="24"/>
          <w:szCs w:val="24"/>
        </w:rPr>
        <w:t xml:space="preserve">采购人要求开具符合财务管理制度要求的发票，并同时</w:t>
      </w:r>
      <w:r>
        <w:rPr>
          <w:rFonts w:hint="eastAsia" w:ascii="宋体" w:hAnsi="宋体" w:cs="宋体"/>
          <w:bCs/>
          <w:sz w:val="24"/>
          <w:szCs w:val="24"/>
        </w:rPr>
        <w:t xml:space="preserve">将验收合格</w:t>
      </w:r>
      <w:r>
        <w:rPr>
          <w:rFonts w:hint="eastAsia" w:ascii="宋体" w:hAnsi="宋体" w:cs="宋体"/>
          <w:bCs/>
          <w:sz w:val="24"/>
          <w:szCs w:val="24"/>
        </w:rPr>
        <w:t xml:space="preserve">材料（含项目服务交接单）</w:t>
      </w:r>
      <w:r>
        <w:rPr>
          <w:rFonts w:hint="eastAsia" w:ascii="宋体" w:hAnsi="宋体" w:cs="宋体"/>
          <w:bCs/>
          <w:sz w:val="24"/>
          <w:szCs w:val="24"/>
        </w:rPr>
        <w:t xml:space="preserve">、本</w:t>
      </w:r>
      <w:r>
        <w:rPr>
          <w:rFonts w:hint="eastAsia" w:ascii="宋体" w:hAnsi="宋体" w:cs="宋体"/>
          <w:bCs/>
          <w:sz w:val="24"/>
          <w:szCs w:val="24"/>
        </w:rPr>
        <w:t xml:space="preserve">采购包</w:t>
      </w:r>
      <w:r>
        <w:rPr>
          <w:rFonts w:hint="eastAsia" w:ascii="宋体" w:hAnsi="宋体" w:cs="宋体"/>
          <w:bCs/>
          <w:sz w:val="24"/>
          <w:szCs w:val="24"/>
        </w:rPr>
        <w:t xml:space="preserve">服务明细</w:t>
      </w:r>
      <w:r>
        <w:rPr>
          <w:rFonts w:hint="eastAsia" w:ascii="宋体" w:hAnsi="宋体" w:cs="宋体"/>
          <w:bCs/>
          <w:sz w:val="24"/>
          <w:szCs w:val="24"/>
        </w:rPr>
        <w:t xml:space="preserve">（含项目服务</w:t>
      </w:r>
      <w:r>
        <w:rPr>
          <w:rFonts w:hint="eastAsia" w:ascii="宋体" w:hAnsi="宋体" w:cs="宋体"/>
          <w:bCs/>
          <w:sz w:val="24"/>
          <w:szCs w:val="24"/>
        </w:rPr>
        <w:t xml:space="preserve">交接明细）加盖公章</w:t>
      </w:r>
      <w:r>
        <w:rPr>
          <w:rFonts w:hint="eastAsia" w:ascii="宋体" w:hAnsi="宋体" w:cs="宋体"/>
          <w:bCs/>
          <w:sz w:val="24"/>
          <w:szCs w:val="24"/>
        </w:rPr>
        <w:t xml:space="preserve">连同发票等</w:t>
      </w:r>
      <w:r>
        <w:rPr>
          <w:rFonts w:hint="eastAsia" w:ascii="宋体" w:hAnsi="宋体" w:cs="宋体"/>
          <w:bCs/>
          <w:sz w:val="24"/>
          <w:szCs w:val="24"/>
        </w:rPr>
        <w:t xml:space="preserve">材料交由采购人</w:t>
      </w:r>
      <w:r>
        <w:rPr>
          <w:rFonts w:hint="eastAsia" w:ascii="宋体" w:hAnsi="宋体" w:cs="宋体"/>
          <w:bCs/>
          <w:sz w:val="24"/>
          <w:szCs w:val="24"/>
        </w:rPr>
        <w:t xml:space="preserve">确认。中标</w:t>
      </w:r>
      <w:r>
        <w:rPr>
          <w:rFonts w:hint="eastAsia" w:ascii="宋体" w:hAnsi="宋体" w:cs="宋体"/>
          <w:bCs/>
          <w:sz w:val="24"/>
          <w:szCs w:val="24"/>
        </w:rPr>
        <w:t xml:space="preserve">供应商</w:t>
      </w:r>
      <w:r>
        <w:rPr>
          <w:rFonts w:hint="eastAsia" w:ascii="宋体" w:hAnsi="宋体" w:cs="宋体"/>
          <w:bCs/>
          <w:sz w:val="24"/>
          <w:szCs w:val="24"/>
        </w:rPr>
        <w:t xml:space="preserve">未及时足额提交</w:t>
      </w:r>
      <w:r>
        <w:rPr>
          <w:rFonts w:hint="eastAsia" w:ascii="宋体" w:hAnsi="宋体" w:cs="宋体"/>
          <w:bCs/>
          <w:sz w:val="24"/>
          <w:szCs w:val="24"/>
        </w:rPr>
        <w:t xml:space="preserve">符合要求的</w:t>
      </w:r>
      <w:r>
        <w:rPr>
          <w:rFonts w:hint="eastAsia" w:ascii="宋体" w:hAnsi="宋体" w:cs="宋体"/>
          <w:bCs/>
          <w:sz w:val="24"/>
          <w:szCs w:val="24"/>
        </w:rPr>
        <w:t xml:space="preserve">发票，造成付款时间顺延的，采购人不承担延</w:t>
      </w:r>
      <w:r>
        <w:rPr>
          <w:rFonts w:hint="eastAsia" w:ascii="宋体" w:hAnsi="宋体" w:cs="宋体"/>
          <w:bCs/>
          <w:sz w:val="24"/>
          <w:szCs w:val="24"/>
        </w:rPr>
        <w:t xml:space="preserve">迟付款的违约责任。</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lang w:val="zh-CN"/>
        </w:rPr>
      </w:pPr>
      <w:r>
        <w:rPr>
          <w:rFonts w:ascii="宋体" w:hAnsi="宋体" w:cs="宋体"/>
          <w:bCs/>
          <w:sz w:val="24"/>
          <w:szCs w:val="24"/>
          <w:lang w:val="zh-CN"/>
        </w:rPr>
        <w:t xml:space="preserve">4</w:t>
      </w:r>
      <w:r>
        <w:rPr>
          <w:rFonts w:ascii="宋体" w:hAnsi="宋体" w:cs="宋体"/>
          <w:bCs/>
          <w:sz w:val="24"/>
          <w:szCs w:val="24"/>
          <w:lang w:val="zh-CN"/>
        </w:rPr>
        <w:t xml:space="preserve">.</w:t>
      </w:r>
      <w:r>
        <w:rPr>
          <w:rFonts w:hint="eastAsia" w:ascii="宋体" w:hAnsi="宋体" w:cs="宋体"/>
          <w:bCs/>
          <w:sz w:val="24"/>
          <w:szCs w:val="24"/>
          <w:lang w:val="zh-CN"/>
        </w:rPr>
        <w:t xml:space="preserve">资金支付</w:t>
      </w:r>
      <w:r>
        <w:rPr>
          <w:rFonts w:hint="eastAsia" w:ascii="宋体" w:hAnsi="宋体" w:cs="宋体"/>
          <w:bCs/>
          <w:sz w:val="24"/>
          <w:szCs w:val="24"/>
          <w:lang w:val="zh-CN"/>
        </w:rPr>
        <w:t xml:space="preserve">主体:宿迁学院。</w:t>
      </w:r>
      <w:r>
        <w:rPr>
          <w:rFonts w:hint="eastAsia" w:ascii="宋体" w:hAnsi="宋体" w:cs="宋体"/>
          <w:bCs/>
          <w:sz w:val="24"/>
          <w:szCs w:val="24"/>
          <w:lang w:val="zh-CN"/>
        </w:rPr>
      </w:r>
      <w:r/>
    </w:p>
    <w:p>
      <w:pPr>
        <w:pStyle w:val="835"/>
        <w:ind w:firstLine="480"/>
        <w:spacing w:line="480" w:lineRule="exact"/>
        <w:rPr>
          <w:rFonts w:hint="eastAsia" w:ascii="方正仿宋_GBK" w:eastAsia="方正仿宋_GBK"/>
          <w:sz w:val="24"/>
          <w:szCs w:val="24"/>
        </w:rPr>
      </w:pPr>
      <w:r>
        <w:rPr>
          <w:rFonts w:hint="eastAsia" w:ascii="黑体" w:hAnsi="黑体" w:eastAsia="黑体"/>
          <w:sz w:val="24"/>
          <w:szCs w:val="24"/>
        </w:rPr>
        <w:t xml:space="preserve">六</w:t>
      </w:r>
      <w:r>
        <w:rPr>
          <w:rFonts w:hint="eastAsia" w:ascii="黑体" w:hAnsi="黑体" w:eastAsia="黑体"/>
          <w:sz w:val="24"/>
          <w:szCs w:val="24"/>
        </w:rPr>
        <w:t xml:space="preserve">、</w:t>
      </w:r>
      <w:r>
        <w:rPr>
          <w:rFonts w:hint="eastAsia" w:ascii="黑体" w:hAnsi="黑体" w:eastAsia="黑体"/>
          <w:sz w:val="24"/>
          <w:szCs w:val="24"/>
        </w:rPr>
        <w:t xml:space="preserve">项目实施要求</w:t>
      </w:r>
      <w:r>
        <w:rPr>
          <w:rFonts w:hint="eastAsia" w:ascii="方正仿宋_GBK" w:eastAsia="方正仿宋_GBK"/>
          <w:sz w:val="24"/>
          <w:szCs w:val="24"/>
        </w:rPr>
      </w:r>
      <w:r/>
    </w:p>
    <w:p>
      <w:pPr>
        <w:pStyle w:val="835"/>
        <w:ind w:firstLine="480"/>
        <w:spacing w:line="480" w:lineRule="exact"/>
        <w:rPr>
          <w:rFonts w:ascii="宋体" w:hAnsi="宋体"/>
          <w:sz w:val="24"/>
          <w:szCs w:val="24"/>
        </w:rPr>
      </w:pPr>
      <w:r>
        <w:rPr>
          <w:rFonts w:hint="eastAsia" w:ascii="宋体" w:hAnsi="宋体" w:cs="宋体"/>
          <w:sz w:val="24"/>
          <w:szCs w:val="24"/>
        </w:rPr>
        <w:t xml:space="preserve">供应商应需</w:t>
      </w:r>
      <w:r>
        <w:rPr>
          <w:rFonts w:hint="eastAsia" w:ascii="宋体" w:hAnsi="宋体" w:cs="宋体"/>
          <w:sz w:val="24"/>
          <w:szCs w:val="24"/>
        </w:rPr>
        <w:t xml:space="preserve">充分理解本项目搬迁服务的具体要求，充分评估项目实施过程中的重点、难点，编制</w:t>
      </w:r>
      <w:r>
        <w:rPr>
          <w:rFonts w:hint="eastAsia" w:ascii="宋体" w:hAnsi="宋体" w:cs="宋体"/>
          <w:sz w:val="24"/>
          <w:szCs w:val="24"/>
        </w:rPr>
        <w:t xml:space="preserve">搬迁服务</w:t>
      </w:r>
      <w:r>
        <w:rPr>
          <w:rFonts w:hint="eastAsia" w:ascii="宋体" w:hAnsi="宋体" w:cs="宋体"/>
          <w:sz w:val="24"/>
          <w:szCs w:val="24"/>
        </w:rPr>
        <w:t xml:space="preserve">总体</w:t>
      </w:r>
      <w:r>
        <w:rPr>
          <w:rFonts w:hint="eastAsia" w:ascii="宋体" w:hAnsi="宋体" w:cs="宋体"/>
          <w:sz w:val="24"/>
          <w:szCs w:val="24"/>
        </w:rPr>
        <w:t xml:space="preserve">项目实施</w:t>
      </w:r>
      <w:r>
        <w:rPr>
          <w:rFonts w:hint="eastAsia" w:ascii="宋体" w:hAnsi="宋体" w:cs="宋体"/>
          <w:sz w:val="24"/>
          <w:szCs w:val="24"/>
        </w:rPr>
        <w:t xml:space="preserve">方案，包括但不限于：</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进度管理：建立“总计划+日计划”的二级服务进度管理体系，明确项目服务</w:t>
      </w:r>
      <w:r>
        <w:rPr>
          <w:rFonts w:hint="eastAsia" w:ascii="宋体" w:hAnsi="宋体"/>
          <w:sz w:val="24"/>
          <w:szCs w:val="24"/>
        </w:rPr>
        <w:t xml:space="preserve">对接、搬迁</w:t>
      </w:r>
      <w:r>
        <w:rPr>
          <w:rFonts w:hint="eastAsia" w:ascii="宋体" w:hAnsi="宋体"/>
          <w:sz w:val="24"/>
          <w:szCs w:val="24"/>
        </w:rPr>
        <w:t xml:space="preserve">准备、</w:t>
      </w:r>
      <w:r>
        <w:rPr>
          <w:rFonts w:hint="eastAsia" w:ascii="宋体" w:hAnsi="宋体"/>
          <w:sz w:val="24"/>
          <w:szCs w:val="24"/>
        </w:rPr>
        <w:t xml:space="preserve">搬迁实施、运输、设施设备安装、验收</w:t>
      </w:r>
      <w:r>
        <w:rPr>
          <w:rFonts w:hint="eastAsia" w:ascii="宋体" w:hAnsi="宋体"/>
          <w:sz w:val="24"/>
          <w:szCs w:val="24"/>
        </w:rPr>
        <w:t xml:space="preserve">（包括设备</w:t>
      </w:r>
      <w:r>
        <w:rPr>
          <w:rFonts w:hint="eastAsia" w:ascii="宋体" w:hAnsi="宋体" w:cs="宋体"/>
          <w:bCs/>
          <w:color w:val="000000"/>
          <w:sz w:val="24"/>
          <w:szCs w:val="24"/>
        </w:rPr>
        <w:t xml:space="preserve">检定/校准</w:t>
      </w:r>
      <w:r>
        <w:rPr>
          <w:rFonts w:hint="eastAsia" w:ascii="宋体" w:hAnsi="宋体"/>
          <w:sz w:val="24"/>
          <w:szCs w:val="24"/>
        </w:rPr>
        <w:t xml:space="preserve">）</w:t>
      </w:r>
      <w:r>
        <w:rPr>
          <w:rFonts w:hint="eastAsia" w:ascii="宋体" w:hAnsi="宋体"/>
          <w:sz w:val="24"/>
          <w:szCs w:val="24"/>
        </w:rPr>
        <w:t xml:space="preserve">等关键节点环节，</w:t>
      </w:r>
      <w:r>
        <w:rPr>
          <w:rFonts w:hint="eastAsia" w:ascii="宋体" w:hAnsi="宋体"/>
          <w:sz w:val="24"/>
          <w:szCs w:val="24"/>
        </w:rPr>
        <w:t xml:space="preserve">要有进度和保障措施；要有</w:t>
      </w:r>
      <w:r>
        <w:rPr>
          <w:rFonts w:hint="eastAsia" w:ascii="宋体" w:hAnsi="宋体"/>
          <w:sz w:val="24"/>
          <w:szCs w:val="24"/>
        </w:rPr>
        <w:t xml:space="preserve">进度偏差预警</w:t>
      </w:r>
      <w:r>
        <w:rPr>
          <w:rFonts w:hint="eastAsia" w:ascii="宋体" w:hAnsi="宋体"/>
          <w:sz w:val="24"/>
          <w:szCs w:val="24"/>
        </w:rPr>
        <w:t xml:space="preserve">机制和措施，文明搬迁措施，加班方案等，</w:t>
      </w:r>
      <w:r>
        <w:rPr>
          <w:rFonts w:hint="eastAsia" w:ascii="宋体" w:hAnsi="宋体"/>
          <w:sz w:val="24"/>
          <w:szCs w:val="24"/>
        </w:rPr>
        <w:t xml:space="preserve">确保项目服务整体</w:t>
      </w:r>
      <w:r>
        <w:rPr>
          <w:rFonts w:hint="eastAsia" w:ascii="宋体" w:hAnsi="宋体"/>
          <w:sz w:val="24"/>
          <w:szCs w:val="24"/>
        </w:rPr>
        <w:t xml:space="preserve">有序，</w:t>
      </w:r>
      <w:r>
        <w:rPr>
          <w:rFonts w:hint="eastAsia" w:ascii="宋体" w:hAnsi="宋体"/>
          <w:sz w:val="24"/>
          <w:szCs w:val="24"/>
        </w:rPr>
        <w:t xml:space="preserve">进度不受影响。</w:t>
      </w:r>
      <w:r>
        <w:rPr>
          <w:rFonts w:ascii="宋体" w:hAnsi="宋体"/>
          <w:sz w:val="24"/>
          <w:szCs w:val="24"/>
        </w:rPr>
      </w:r>
      <w:r/>
    </w:p>
    <w:p>
      <w:pPr>
        <w:pStyle w:val="835"/>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人员、车辆及其他设施设备配备</w:t>
      </w:r>
      <w:r>
        <w:rPr>
          <w:rFonts w:hint="eastAsia" w:ascii="宋体" w:hAnsi="宋体" w:cs="宋体"/>
          <w:sz w:val="24"/>
          <w:szCs w:val="24"/>
        </w:rPr>
        <w:t xml:space="preserve">：包括但不限于</w:t>
      </w:r>
      <w:r>
        <w:rPr>
          <w:rFonts w:hint="eastAsia" w:ascii="宋体" w:hAnsi="宋体" w:cs="宋体"/>
          <w:sz w:val="24"/>
          <w:szCs w:val="24"/>
        </w:rPr>
        <w:t xml:space="preserve">项目组</w:t>
      </w:r>
      <w:r>
        <w:rPr>
          <w:rFonts w:hint="eastAsia" w:ascii="宋体" w:hAnsi="宋体" w:cs="宋体"/>
          <w:sz w:val="24"/>
          <w:szCs w:val="24"/>
        </w:rPr>
        <w:t xml:space="preserve">团队组成情况，人员数量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rPr>
          <w:rFonts w:hint="eastAsia" w:ascii="宋体" w:hAnsi="宋体" w:cs="宋体"/>
          <w:sz w:val="24"/>
          <w:szCs w:val="24"/>
        </w:rPr>
        <w:t xml:space="preserve">车辆情况，车辆数量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；相关设施设备情况、数量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p>
    <w:p>
      <w:pPr>
        <w:pStyle w:val="835"/>
        <w:ind w:firstLine="48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制度管理：制定项目实施全流程管理制度，涵</w:t>
      </w:r>
      <w:r>
        <w:rPr>
          <w:rFonts w:hint="eastAsia" w:ascii="宋体" w:hAnsi="宋体"/>
          <w:sz w:val="24"/>
          <w:szCs w:val="24"/>
        </w:rPr>
        <w:t xml:space="preserve">盖人员管理、车辆管理、考勤管理、</w:t>
      </w:r>
      <w:r>
        <w:rPr>
          <w:rFonts w:hint="eastAsia" w:ascii="宋体" w:hAnsi="宋体"/>
          <w:sz w:val="24"/>
          <w:szCs w:val="24"/>
        </w:rPr>
        <w:t xml:space="preserve">安全管理、</w:t>
      </w:r>
      <w:r>
        <w:rPr>
          <w:rFonts w:hint="eastAsia" w:ascii="宋体" w:hAnsi="宋体"/>
          <w:sz w:val="24"/>
          <w:szCs w:val="24"/>
        </w:rPr>
        <w:t xml:space="preserve">保密管理</w:t>
      </w:r>
      <w:r>
        <w:rPr>
          <w:rFonts w:hint="eastAsia" w:ascii="宋体" w:hAnsi="宋体"/>
          <w:sz w:val="24"/>
          <w:szCs w:val="24"/>
        </w:rPr>
        <w:t xml:space="preserve">、应急管理</w:t>
      </w:r>
      <w:r>
        <w:rPr>
          <w:rFonts w:hint="eastAsia" w:ascii="宋体" w:hAnsi="宋体"/>
          <w:sz w:val="24"/>
          <w:szCs w:val="24"/>
        </w:rPr>
        <w:t xml:space="preserve">和沟通管理等内容，明确各岗位工作</w:t>
      </w:r>
      <w:r>
        <w:rPr>
          <w:rFonts w:hint="eastAsia" w:ascii="宋体" w:hAnsi="宋体"/>
          <w:sz w:val="24"/>
          <w:szCs w:val="24"/>
        </w:rPr>
        <w:t xml:space="preserve">规则</w:t>
      </w:r>
      <w:r>
        <w:rPr>
          <w:rFonts w:hint="eastAsia" w:ascii="宋体" w:hAnsi="宋体"/>
          <w:sz w:val="24"/>
          <w:szCs w:val="24"/>
        </w:rPr>
        <w:t xml:space="preserve">，规范实施行为，保障项目推进有序，确保管理</w:t>
      </w:r>
      <w:r>
        <w:rPr>
          <w:rFonts w:hint="eastAsia" w:ascii="宋体" w:hAnsi="宋体"/>
          <w:sz w:val="24"/>
          <w:szCs w:val="24"/>
        </w:rPr>
        <w:t xml:space="preserve">科学有效</w:t>
      </w:r>
      <w:r>
        <w:rPr>
          <w:rFonts w:hint="eastAsia" w:ascii="宋体" w:hAnsi="宋体"/>
          <w:sz w:val="24"/>
          <w:szCs w:val="24"/>
        </w:rPr>
        <w:t xml:space="preserve">。</w:t>
      </w:r>
      <w:r/>
    </w:p>
    <w:p>
      <w:pPr>
        <w:pStyle w:val="835"/>
        <w:ind w:firstLine="480"/>
        <w:spacing w:line="480" w:lineRule="exact"/>
        <w:rPr>
          <w:rFonts w:hint="eastAsia" w:ascii="宋体" w:hAnsi="宋体"/>
          <w:sz w:val="24"/>
          <w:szCs w:val="24"/>
        </w:rPr>
      </w:pPr>
      <w:r/>
      <w:bookmarkStart w:id="403" w:name="OLE_LINK138"/>
      <w:r/>
      <w:bookmarkStart w:id="404" w:name="OLE_LINK139"/>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服务重难点</w:t>
      </w:r>
      <w:bookmarkEnd w:id="403"/>
      <w:r/>
      <w:bookmarkEnd w:id="404"/>
      <w:r>
        <w:rPr>
          <w:rFonts w:hint="eastAsia" w:ascii="宋体" w:hAnsi="宋体"/>
          <w:sz w:val="24"/>
          <w:szCs w:val="24"/>
        </w:rPr>
        <w:t xml:space="preserve">，包括但不局限于</w:t>
      </w:r>
      <w:r>
        <w:rPr>
          <w:rFonts w:hint="eastAsia" w:ascii="宋体" w:hAnsi="宋体"/>
          <w:sz w:val="24"/>
          <w:szCs w:val="24"/>
        </w:rPr>
        <w:t xml:space="preserve">：</w:t>
      </w:r>
      <w:r/>
    </w:p>
    <w:p>
      <w:pPr>
        <w:pStyle w:val="835"/>
        <w:ind w:firstLine="480"/>
        <w:jc w:val="left"/>
        <w:spacing w:line="480" w:lineRule="exact"/>
        <w:widowControl/>
        <w:rPr>
          <w:rFonts w:ascii="宋体" w:hAnsi="宋体"/>
          <w:sz w:val="24"/>
          <w:szCs w:val="24"/>
        </w:rPr>
      </w:pPr>
      <w:r/>
      <w:bookmarkStart w:id="405" w:name="OLE_LINK170"/>
      <w:r/>
      <w:bookmarkStart w:id="406" w:name="OLE_LINK173"/>
      <w:r/>
      <w:bookmarkStart w:id="407" w:name="OLE_LINK184"/>
      <w:r/>
      <w:bookmarkStart w:id="408" w:name="OLE_LINK201"/>
      <w:r>
        <w:rPr>
          <w:rFonts w:ascii="宋体" w:hAnsi="宋体"/>
          <w:sz w:val="24"/>
          <w:szCs w:val="24"/>
        </w:rPr>
        <w:t xml:space="preserve">采购包</w:t>
      </w:r>
      <w:r>
        <w:rPr>
          <w:rFonts w:hint="eastAsia" w:ascii="宋体" w:hAnsi="宋体"/>
          <w:sz w:val="24"/>
          <w:szCs w:val="24"/>
        </w:rPr>
        <w:t xml:space="preserve">1服务重难点：</w:t>
      </w:r>
      <w:bookmarkEnd w:id="407"/>
      <w:r/>
      <w:bookmarkEnd w:id="408"/>
      <w:r>
        <w:rPr>
          <w:rFonts w:ascii="宋体" w:hAnsi="宋体"/>
          <w:sz w:val="24"/>
          <w:szCs w:val="24"/>
        </w:rPr>
      </w:r>
      <w:r/>
    </w:p>
    <w:p>
      <w:pPr>
        <w:pStyle w:val="835"/>
        <w:ind w:firstLine="480"/>
        <w:jc w:val="left"/>
        <w:spacing w:line="480" w:lineRule="exact"/>
        <w:widowControl/>
        <w:rPr>
          <w:rFonts w:ascii="宋体" w:hAnsi="宋体" w:cs="宋体"/>
          <w:bCs/>
          <w:sz w:val="24"/>
          <w:szCs w:val="24"/>
        </w:rPr>
      </w:pPr>
      <w:r>
        <w:rPr>
          <w:rFonts w:hint="eastAsia" w:ascii="宋体" w:hAnsi="宋体"/>
          <w:sz w:val="24"/>
          <w:szCs w:val="24"/>
        </w:rPr>
        <w:t xml:space="preserve">（1）普通教学仪器搬迁要求。</w:t>
      </w:r>
      <w:r>
        <w:rPr>
          <w:rFonts w:hint="eastAsia" w:ascii="宋体" w:hAnsi="宋体" w:cs="宋体"/>
          <w:bCs/>
          <w:sz w:val="24"/>
          <w:szCs w:val="24"/>
        </w:rPr>
        <w:t xml:space="preserve">供应商提供普通教学仪器搬迁方案：搬迁内容含普通教学仪器等物资；结合实际，内容</w:t>
      </w:r>
      <w:r>
        <w:rPr>
          <w:rFonts w:hint="eastAsia" w:ascii="宋体" w:hAnsi="宋体" w:cs="宋体"/>
          <w:bCs/>
          <w:sz w:val="24"/>
          <w:szCs w:val="24"/>
        </w:rPr>
        <w:t xml:space="preserve">覆盖</w:t>
      </w:r>
      <w:r>
        <w:rPr>
          <w:rFonts w:hint="eastAsia" w:ascii="宋体" w:hAnsi="宋体" w:cs="宋体"/>
          <w:bCs/>
          <w:sz w:val="24"/>
          <w:szCs w:val="24"/>
        </w:rPr>
        <w:t xml:space="preserve">：普通教学仪器类别、品目、数量、物资状态，方案具体包括但不限于</w:t>
      </w:r>
      <w:r>
        <w:rPr>
          <w:rFonts w:hint="eastAsia" w:ascii="宋体" w:hAnsi="宋体" w:cs="宋体"/>
          <w:bCs/>
          <w:sz w:val="24"/>
          <w:szCs w:val="24"/>
        </w:rPr>
        <w:t xml:space="preserve">①进场人员配置</w:t>
      </w:r>
      <w:r>
        <w:rPr>
          <w:rFonts w:hint="eastAsia" w:ascii="宋体" w:hAnsi="宋体" w:cs="宋体"/>
          <w:bCs/>
          <w:sz w:val="24"/>
          <w:szCs w:val="24"/>
        </w:rPr>
        <w:t xml:space="preserve">，</w:t>
      </w:r>
      <w:bookmarkStart w:id="409" w:name="OLE_LINK298"/>
      <w:r/>
      <w:bookmarkStart w:id="410" w:name="OLE_LINK299"/>
      <w:r>
        <w:rPr>
          <w:rFonts w:hint="eastAsia" w:ascii="宋体" w:hAnsi="宋体" w:cs="宋体"/>
          <w:bCs/>
          <w:sz w:val="24"/>
          <w:szCs w:val="24"/>
        </w:rPr>
        <w:t xml:space="preserve">②</w:t>
      </w:r>
      <w:bookmarkEnd w:id="409"/>
      <w:r/>
      <w:bookmarkEnd w:id="410"/>
      <w:r>
        <w:rPr>
          <w:rFonts w:hint="eastAsia" w:ascii="宋体" w:hAnsi="宋体" w:cs="宋体"/>
          <w:bCs/>
          <w:sz w:val="24"/>
          <w:szCs w:val="24"/>
        </w:rPr>
        <w:t xml:space="preserve">搬迁各阶段时间节点、计划安排等</w:t>
      </w:r>
      <w:r>
        <w:rPr>
          <w:rFonts w:hint="eastAsia" w:ascii="宋体" w:hAnsi="宋体" w:cs="宋体"/>
          <w:bCs/>
          <w:sz w:val="24"/>
          <w:szCs w:val="24"/>
        </w:rPr>
        <w:t xml:space="preserve">，</w:t>
      </w:r>
      <w:bookmarkStart w:id="411" w:name="OLE_LINK300"/>
      <w:r/>
      <w:bookmarkStart w:id="412" w:name="OLE_LINK301"/>
      <w:r>
        <w:rPr>
          <w:rFonts w:hint="eastAsia" w:ascii="宋体" w:hAnsi="宋体" w:cs="宋体"/>
          <w:bCs/>
          <w:sz w:val="24"/>
          <w:szCs w:val="24"/>
        </w:rPr>
        <w:t xml:space="preserve">③</w:t>
      </w:r>
      <w:bookmarkEnd w:id="411"/>
      <w:r/>
      <w:bookmarkEnd w:id="412"/>
      <w:r>
        <w:rPr>
          <w:rFonts w:hint="eastAsia" w:ascii="宋体" w:hAnsi="宋体" w:cs="宋体"/>
          <w:bCs/>
          <w:sz w:val="24"/>
          <w:szCs w:val="24"/>
        </w:rPr>
        <w:t xml:space="preserve">搬迁行车路线及交通安排</w:t>
      </w:r>
      <w:r>
        <w:rPr>
          <w:rFonts w:hint="eastAsia" w:ascii="宋体" w:hAnsi="宋体" w:cs="宋体"/>
          <w:bCs/>
          <w:sz w:val="24"/>
          <w:szCs w:val="24"/>
        </w:rPr>
        <w:t xml:space="preserve">，</w:t>
      </w:r>
      <w:bookmarkStart w:id="413" w:name="OLE_LINK302"/>
      <w:r>
        <w:rPr>
          <w:rFonts w:hint="eastAsia" w:ascii="宋体" w:hAnsi="宋体" w:cs="宋体"/>
          <w:bCs/>
          <w:sz w:val="24"/>
          <w:szCs w:val="24"/>
        </w:rPr>
        <w:t xml:space="preserve">④</w:t>
      </w:r>
      <w:bookmarkEnd w:id="413"/>
      <w:r>
        <w:rPr>
          <w:rFonts w:hint="eastAsia" w:ascii="宋体" w:hAnsi="宋体" w:cs="宋体"/>
          <w:bCs/>
          <w:sz w:val="24"/>
          <w:szCs w:val="24"/>
        </w:rPr>
        <w:t xml:space="preserve">物资清盘点及性能状态确认方案</w:t>
      </w:r>
      <w:r>
        <w:rPr>
          <w:rFonts w:hint="eastAsia" w:ascii="宋体" w:hAnsi="宋体" w:cs="宋体"/>
          <w:bCs/>
          <w:sz w:val="24"/>
          <w:szCs w:val="24"/>
        </w:rPr>
        <w:t xml:space="preserve">，</w:t>
      </w:r>
      <w:bookmarkStart w:id="414" w:name="OLE_LINK303"/>
      <w:r>
        <w:rPr>
          <w:rFonts w:hint="eastAsia" w:ascii="宋体" w:hAnsi="宋体" w:cs="宋体"/>
          <w:bCs/>
          <w:sz w:val="24"/>
          <w:szCs w:val="24"/>
        </w:rPr>
        <w:t xml:space="preserve">⑤</w:t>
      </w:r>
      <w:bookmarkEnd w:id="414"/>
      <w:r>
        <w:rPr>
          <w:rFonts w:hint="eastAsia" w:ascii="宋体" w:hAnsi="宋体" w:cs="宋体"/>
          <w:bCs/>
          <w:sz w:val="24"/>
          <w:szCs w:val="24"/>
        </w:rPr>
        <w:t xml:space="preserve">物资整理打包方案</w:t>
      </w:r>
      <w:r>
        <w:rPr>
          <w:rFonts w:hint="eastAsia" w:ascii="宋体" w:hAnsi="宋体" w:cs="宋体"/>
          <w:bCs/>
          <w:sz w:val="24"/>
          <w:szCs w:val="24"/>
        </w:rPr>
        <w:t xml:space="preserve">、</w:t>
      </w:r>
      <w:r>
        <w:rPr>
          <w:rFonts w:hint="eastAsia" w:ascii="宋体" w:hAnsi="宋体" w:cs="宋体"/>
          <w:bCs/>
          <w:sz w:val="24"/>
          <w:szCs w:val="24"/>
        </w:rPr>
        <w:t xml:space="preserve">⑥物资运输方案</w:t>
      </w:r>
      <w:r>
        <w:rPr>
          <w:rFonts w:hint="eastAsia" w:ascii="宋体" w:hAnsi="宋体" w:cs="宋体"/>
          <w:bCs/>
          <w:sz w:val="24"/>
          <w:szCs w:val="24"/>
        </w:rPr>
        <w:t xml:space="preserve">，</w:t>
      </w:r>
      <w:r>
        <w:rPr>
          <w:rFonts w:hint="eastAsia" w:ascii="宋体" w:hAnsi="宋体" w:cs="宋体"/>
          <w:bCs/>
          <w:sz w:val="24"/>
          <w:szCs w:val="24"/>
        </w:rPr>
        <w:t xml:space="preserve">⑦安装调试校准复盘核对完好交接方案。</w:t>
      </w:r>
      <w:r>
        <w:rPr>
          <w:rFonts w:ascii="宋体" w:hAnsi="宋体" w:cs="宋体"/>
          <w:bCs/>
          <w:sz w:val="24"/>
          <w:szCs w:val="24"/>
        </w:rPr>
      </w:r>
      <w:r/>
    </w:p>
    <w:p>
      <w:pPr>
        <w:pStyle w:val="835"/>
        <w:ind w:firstLine="480"/>
        <w:spacing w:line="480" w:lineRule="exact"/>
        <w:rPr>
          <w:rFonts w:hint="eastAsia" w:ascii="宋体" w:hAnsi="宋体"/>
          <w:sz w:val="24"/>
          <w:szCs w:val="24"/>
        </w:rPr>
      </w:pPr>
      <w:r/>
      <w:bookmarkStart w:id="415" w:name="OLE_LINK306"/>
      <w:r/>
      <w:bookmarkStart w:id="416" w:name="OLE_LINK307"/>
      <w:r>
        <w:rPr>
          <w:rFonts w:hint="eastAsia" w:ascii="宋体" w:hAnsi="宋体" w:cs="宋体"/>
          <w:bCs/>
          <w:sz w:val="24"/>
          <w:szCs w:val="24"/>
        </w:rPr>
        <w:t xml:space="preserve">要求：方案有具体内容，有具体搬迁人员安排，搬迁计划安排衔接有序，有行车交通安排，有物资清盘点及性能确认、复盘核对与交接、整理打包及运输合理有效措施，且能够贴合搬迁物资实际情况。</w:t>
      </w:r>
      <w:bookmarkEnd w:id="415"/>
      <w:r/>
      <w:bookmarkEnd w:id="416"/>
      <w:r>
        <w:rPr>
          <w:rFonts w:hint="eastAsia" w:ascii="宋体" w:hAnsi="宋体"/>
          <w:sz w:val="24"/>
          <w:szCs w:val="24"/>
        </w:rPr>
      </w:r>
      <w:r/>
    </w:p>
    <w:p>
      <w:pPr>
        <w:pStyle w:val="835"/>
        <w:ind w:firstLine="480"/>
        <w:spacing w:line="480" w:lineRule="exact"/>
        <w:rPr>
          <w:rFonts w:ascii="宋体" w:hAnsi="宋体" w:cs="宋体"/>
          <w:bCs/>
          <w:sz w:val="24"/>
          <w:szCs w:val="24"/>
        </w:rPr>
      </w:pPr>
      <w:r/>
      <w:bookmarkStart w:id="417" w:name="OLE_LINK174"/>
      <w:r>
        <w:rPr>
          <w:rFonts w:hint="eastAsia" w:ascii="宋体" w:hAnsi="宋体"/>
          <w:sz w:val="24"/>
          <w:szCs w:val="24"/>
        </w:rPr>
        <w:t xml:space="preserve">（2）精密仪器专项搬迁要求</w:t>
      </w:r>
      <w:bookmarkEnd w:id="417"/>
      <w:r>
        <w:rPr>
          <w:rFonts w:hint="eastAsia" w:ascii="宋体" w:hAnsi="宋体"/>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精密仪器专项搬迁</w:t>
      </w:r>
      <w:r>
        <w:rPr>
          <w:rFonts w:hint="eastAsia" w:ascii="宋体" w:hAnsi="宋体" w:cs="宋体"/>
          <w:bCs/>
          <w:sz w:val="24"/>
          <w:szCs w:val="24"/>
        </w:rPr>
        <w:t xml:space="preserve">方案，</w:t>
      </w:r>
      <w:r>
        <w:rPr>
          <w:rFonts w:hint="eastAsia" w:ascii="宋体" w:hAnsi="宋体" w:cs="宋体"/>
          <w:bCs/>
          <w:sz w:val="24"/>
          <w:szCs w:val="24"/>
        </w:rPr>
        <w:t xml:space="preserve">搬迁内容含教学科研仪器设备中的精密仪器：要结合实际，制定本项目精密仪器搬迁实施方案，内容覆盖：精密仪器搬迁类别、品目、数量、物资性能状态，方案具体包括但不限于：</w:t>
      </w:r>
      <w:bookmarkStart w:id="418" w:name="OLE_LINK296"/>
      <w:r/>
      <w:bookmarkStart w:id="419" w:name="OLE_LINK297"/>
      <w:r>
        <w:rPr>
          <w:rFonts w:hint="eastAsia" w:ascii="宋体" w:hAnsi="宋体" w:cs="宋体"/>
          <w:bCs/>
          <w:sz w:val="24"/>
          <w:szCs w:val="24"/>
        </w:rPr>
        <w:t xml:space="preserve">①</w:t>
      </w:r>
      <w:bookmarkEnd w:id="418"/>
      <w:r/>
      <w:bookmarkEnd w:id="419"/>
      <w:r>
        <w:rPr>
          <w:rFonts w:hint="eastAsia" w:ascii="宋体" w:hAnsi="宋体" w:cs="宋体"/>
          <w:bCs/>
          <w:sz w:val="24"/>
          <w:szCs w:val="24"/>
        </w:rPr>
        <w:t xml:space="preserve">进场人员配置。②新旧场地准备方案。③仪器拆装及性能确认方案。④仪器封装方案。⑤仪器运输方案。</w:t>
      </w:r>
      <w:bookmarkStart w:id="420" w:name="OLE_LINK304"/>
      <w:r/>
      <w:bookmarkStart w:id="421" w:name="OLE_LINK305"/>
      <w:r>
        <w:rPr>
          <w:rFonts w:hint="eastAsia" w:ascii="宋体" w:hAnsi="宋体" w:cs="宋体"/>
          <w:bCs/>
          <w:sz w:val="24"/>
          <w:szCs w:val="24"/>
        </w:rPr>
        <w:t xml:space="preserve">⑥</w:t>
      </w:r>
      <w:bookmarkEnd w:id="420"/>
      <w:r/>
      <w:bookmarkEnd w:id="421"/>
      <w:r>
        <w:rPr>
          <w:rFonts w:hint="eastAsia" w:ascii="宋体" w:hAnsi="宋体" w:cs="宋体"/>
          <w:bCs/>
          <w:sz w:val="24"/>
          <w:szCs w:val="24"/>
        </w:rPr>
        <w:t xml:space="preserve">安装调试及性能确认方案。⑦仪器验收方案。⑧检定校准方案。⑨仪器故障处理方案</w:t>
      </w:r>
      <w:r>
        <w:rPr>
          <w:rFonts w:hint="eastAsia" w:ascii="宋体" w:hAnsi="宋体" w:cs="宋体"/>
          <w:bCs/>
          <w:sz w:val="24"/>
          <w:szCs w:val="24"/>
        </w:rPr>
        <w:t xml:space="preserve">、维保质保方案</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方案有具体内容，有具体搬迁人员对应专业安排，有新旧场地准备，仪器拆装及性能确认、封装、运输、安装调试及性能确认、验收、检定校准测试等方案有具体内容，覆盖搬迁精密仪器类别、品目、数量，有验收交接措施，</w:t>
      </w:r>
      <w:r>
        <w:rPr>
          <w:rFonts w:hint="eastAsia" w:ascii="宋体" w:hAnsi="宋体" w:cs="宋体"/>
          <w:bCs/>
          <w:sz w:val="24"/>
          <w:szCs w:val="24"/>
        </w:rPr>
        <w:t xml:space="preserve">故障处理及质保维保响应能够在接到通知后20分钟内响应，2小时内到现场处置，</w:t>
      </w:r>
      <w:r>
        <w:rPr>
          <w:rFonts w:hint="eastAsia" w:ascii="宋体" w:hAnsi="宋体" w:cs="宋体"/>
          <w:bCs/>
          <w:sz w:val="24"/>
          <w:szCs w:val="24"/>
        </w:rPr>
        <w:t xml:space="preserve">可预见效能高，符合项目物资实际搬迁要求。</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bookmarkStart w:id="422" w:name="OLE_LINK175"/>
      <w:r/>
      <w:bookmarkStart w:id="423" w:name="OLE_LINK176"/>
      <w:r>
        <w:rPr>
          <w:rFonts w:hint="eastAsia" w:ascii="宋体" w:hAnsi="宋体"/>
          <w:sz w:val="24"/>
          <w:szCs w:val="24"/>
        </w:rPr>
        <w:t xml:space="preserve">（3）危化品及安全专项搬迁要求</w:t>
      </w:r>
      <w:bookmarkEnd w:id="422"/>
      <w:r/>
      <w:bookmarkEnd w:id="423"/>
      <w:r>
        <w:rPr>
          <w:rFonts w:hint="eastAsia" w:ascii="宋体" w:hAnsi="宋体"/>
          <w:sz w:val="24"/>
          <w:szCs w:val="24"/>
        </w:rPr>
        <w:t xml:space="preserve">。</w:t>
      </w:r>
      <w:r>
        <w:rPr>
          <w:rFonts w:hint="eastAsia" w:ascii="宋体" w:hAnsi="宋体" w:cs="宋体"/>
          <w:bCs/>
          <w:sz w:val="24"/>
          <w:szCs w:val="24"/>
        </w:rPr>
        <w:t xml:space="preserve">结合本项目实际，如有危化品搬迁需要，供应商</w:t>
      </w:r>
      <w:r>
        <w:rPr>
          <w:rFonts w:hint="eastAsia" w:ascii="宋体" w:hAnsi="宋体" w:cs="宋体"/>
          <w:bCs/>
          <w:sz w:val="24"/>
          <w:szCs w:val="24"/>
        </w:rPr>
        <w:t xml:space="preserve">提供项目</w:t>
      </w:r>
      <w:r>
        <w:rPr>
          <w:rFonts w:hint="eastAsia" w:ascii="宋体" w:hAnsi="宋体" w:cs="宋体"/>
          <w:bCs/>
          <w:sz w:val="24"/>
          <w:szCs w:val="24"/>
        </w:rPr>
        <w:t xml:space="preserve">危化品及安全专项搬迁</w:t>
      </w:r>
      <w:r>
        <w:rPr>
          <w:rFonts w:hint="eastAsia" w:ascii="宋体" w:hAnsi="宋体" w:cs="宋体"/>
          <w:bCs/>
          <w:sz w:val="24"/>
          <w:szCs w:val="24"/>
        </w:rPr>
        <w:t xml:space="preserve">方案，</w:t>
      </w:r>
      <w:r>
        <w:rPr>
          <w:rFonts w:hint="eastAsia" w:ascii="宋体" w:hAnsi="宋体" w:cs="宋体"/>
          <w:bCs/>
          <w:sz w:val="24"/>
          <w:szCs w:val="24"/>
        </w:rPr>
        <w:t xml:space="preserve">内容覆盖：危险化学品类别、品目、数量、物资性能状态，具体包括但不限于①进场人员配置，②危化品清点、性能确认方案，③危险品危险排查与登记方案，④危险品打包方案，⑤危险品运输方案，⑥危险品卸车与入库方案。</w:t>
      </w:r>
      <w:r/>
    </w:p>
    <w:p>
      <w:pPr>
        <w:pStyle w:val="835"/>
        <w:ind w:firstLine="480"/>
        <w:jc w:val="left"/>
        <w:spacing w:line="480" w:lineRule="exact"/>
        <w:widowControl/>
        <w:rPr>
          <w:rFonts w:hint="eastAsia" w:ascii="宋体" w:hAnsi="宋体"/>
          <w:sz w:val="24"/>
          <w:szCs w:val="24"/>
        </w:rPr>
      </w:pPr>
      <w:r>
        <w:rPr>
          <w:rFonts w:hint="eastAsia" w:ascii="宋体" w:hAnsi="宋体" w:cs="宋体"/>
          <w:bCs/>
          <w:sz w:val="24"/>
          <w:szCs w:val="24"/>
        </w:rPr>
        <w:t xml:space="preserve">重点列出对废液，剧毒品、易制毒品、易制爆品，气瓶的特殊包装与合规运输流程。要求：方案有具体内容，有具体搬迁人员对应专业安排，有危化品清点、性能确认、危险排查与登记、打包、运输、卸车与入库措施内容，覆盖搬迁本项目危险化学品类别、品目、数量，有废液，剧毒品、易制毒品、易制爆品，气瓶的特殊包装与合规运输流程，符合项目物资实际搬迁要求。</w:t>
      </w:r>
      <w:r>
        <w:rPr>
          <w:rFonts w:hint="eastAsia" w:ascii="宋体" w:hAnsi="宋体"/>
          <w:sz w:val="24"/>
          <w:szCs w:val="24"/>
        </w:rPr>
      </w:r>
      <w:r/>
    </w:p>
    <w:p>
      <w:pPr>
        <w:pStyle w:val="835"/>
        <w:ind w:firstLine="480"/>
        <w:spacing w:line="480" w:lineRule="exact"/>
        <w:rPr>
          <w:rFonts w:ascii="宋体" w:hAnsi="宋体"/>
          <w:sz w:val="24"/>
          <w:szCs w:val="24"/>
        </w:rPr>
      </w:pPr>
      <w:r>
        <w:rPr>
          <w:rFonts w:ascii="宋体" w:hAnsi="宋体"/>
          <w:sz w:val="24"/>
          <w:szCs w:val="24"/>
        </w:rPr>
        <w:t xml:space="preserve">采购包2</w:t>
      </w:r>
      <w:r>
        <w:rPr>
          <w:rFonts w:hint="eastAsia" w:ascii="宋体" w:hAnsi="宋体"/>
          <w:sz w:val="24"/>
          <w:szCs w:val="24"/>
        </w:rPr>
        <w:t xml:space="preserve">服务重难点：</w:t>
      </w:r>
      <w:r>
        <w:rPr>
          <w:rFonts w:ascii="宋体" w:hAnsi="宋体"/>
          <w:sz w:val="24"/>
          <w:szCs w:val="24"/>
        </w:rPr>
        <w:t xml:space="preserve">物品设施设备搬迁</w:t>
      </w:r>
      <w:r>
        <w:rPr>
          <w:rFonts w:ascii="宋体" w:hAnsi="宋体"/>
          <w:sz w:val="24"/>
          <w:szCs w:val="24"/>
        </w:rPr>
        <w:t xml:space="preserve">要求</w:t>
      </w:r>
      <w:r>
        <w:rPr>
          <w:rFonts w:ascii="宋体" w:hAnsi="宋体"/>
          <w:sz w:val="24"/>
          <w:szCs w:val="24"/>
        </w:rPr>
        <w:t xml:space="preserve">：</w:t>
      </w:r>
      <w:bookmarkStart w:id="424" w:name="OLE_LINK203"/>
      <w:r/>
      <w:bookmarkStart w:id="425" w:name="OLE_LINK204"/>
      <w:r>
        <w:rPr>
          <w:rFonts w:hint="eastAsia" w:ascii="宋体" w:hAnsi="宋体"/>
          <w:sz w:val="24"/>
          <w:szCs w:val="24"/>
        </w:rPr>
        <w:t xml:space="preserve">①</w:t>
      </w:r>
      <w:bookmarkEnd w:id="424"/>
      <w:r/>
      <w:bookmarkEnd w:id="425"/>
      <w:r>
        <w:rPr>
          <w:rFonts w:hint="eastAsia" w:ascii="宋体" w:hAnsi="宋体"/>
          <w:sz w:val="24"/>
          <w:szCs w:val="24"/>
        </w:rPr>
        <w:t xml:space="preserve">跨校区跨楼栋搬迁严格执行人车分流，科学调配人员与运输车辆，保障搬迁物品无破损、无遗失。②投标人针对分楼栋、分楼层、分批次作业模式，实行一物一码溯源管理。</w:t>
      </w:r>
      <w:bookmarkStart w:id="426" w:name="OLE_LINK208"/>
      <w:r>
        <w:rPr>
          <w:rFonts w:hint="eastAsia" w:ascii="宋体" w:hAnsi="宋体"/>
          <w:sz w:val="24"/>
          <w:szCs w:val="24"/>
        </w:rPr>
        <w:t xml:space="preserve">③</w:t>
      </w:r>
      <w:bookmarkEnd w:id="426"/>
      <w:r>
        <w:rPr>
          <w:rFonts w:hint="eastAsia" w:ascii="宋体" w:hAnsi="宋体"/>
          <w:sz w:val="24"/>
          <w:szCs w:val="24"/>
        </w:rPr>
        <w:t xml:space="preserve">如何有序对公寓床拆分，标准化施工，所有零配件分床封装、编号留存，做到一床一档，成品防护，</w:t>
      </w:r>
      <w:r>
        <w:rPr>
          <w:rFonts w:ascii="宋体" w:hAnsi="宋体"/>
          <w:sz w:val="24"/>
          <w:szCs w:val="24"/>
        </w:rPr>
        <w:t xml:space="preserve">防止运输变形、漆面磕碰破损，</w:t>
      </w:r>
      <w:r>
        <w:rPr>
          <w:rFonts w:hint="eastAsia" w:ascii="宋体" w:hAnsi="宋体"/>
          <w:sz w:val="24"/>
          <w:szCs w:val="24"/>
        </w:rPr>
        <w:t xml:space="preserve">避免出现混淆、床体配件遗失。避免安装出现螺栓紧固不到位、高低床稳固性不达标等问题带来的住宿安全风险。④规范人工转运作业，做好楼道成品保护，杜绝墙体、门窗损坏。</w:t>
      </w:r>
      <w:r>
        <w:rPr>
          <w:rFonts w:ascii="宋体" w:hAnsi="宋体"/>
          <w:sz w:val="24"/>
          <w:szCs w:val="24"/>
        </w:rPr>
        <w:t xml:space="preserve"> </w:t>
      </w:r>
      <w:r/>
    </w:p>
    <w:p>
      <w:pPr>
        <w:pStyle w:val="835"/>
        <w:ind w:firstLine="480"/>
        <w:jc w:val="left"/>
        <w:spacing w:line="480" w:lineRule="exact"/>
        <w:widowControl/>
        <w:rPr>
          <w:rFonts w:ascii="宋体" w:hAnsi="宋体"/>
          <w:sz w:val="24"/>
          <w:szCs w:val="24"/>
        </w:rPr>
      </w:pPr>
      <w:r>
        <w:rPr>
          <w:rFonts w:ascii="宋体" w:hAnsi="宋体"/>
          <w:sz w:val="24"/>
          <w:szCs w:val="24"/>
        </w:rPr>
        <w:t xml:space="preserve">学生运输搬迁</w:t>
      </w:r>
      <w:r>
        <w:rPr>
          <w:rFonts w:ascii="宋体" w:hAnsi="宋体"/>
          <w:sz w:val="24"/>
          <w:szCs w:val="24"/>
        </w:rPr>
        <w:t xml:space="preserve">要求</w:t>
      </w:r>
      <w:r>
        <w:rPr>
          <w:rFonts w:ascii="宋体" w:hAnsi="宋体"/>
          <w:sz w:val="24"/>
          <w:szCs w:val="24"/>
        </w:rPr>
        <w:t xml:space="preserve">：</w:t>
      </w:r>
      <w:r>
        <w:rPr>
          <w:rFonts w:hint="eastAsia" w:ascii="宋体" w:hAnsi="宋体"/>
          <w:sz w:val="24"/>
          <w:szCs w:val="24"/>
        </w:rPr>
        <w:t xml:space="preserve">①错峰发车，车辆即停即走，减少占道停留。统一车队行驶路线，编队行进，严控车速，杜绝中途私自停靠。②人员编组管控，全程负责点名、秩序管理，做到上车清点、途中盯守、下车复核；有规范的乘车规定，如禁止车内打闹、把头手伸出窗外，到指定位置就坐，上车前告知到全体学生。③人车严格分流，划定学生步行通道与车辆停靠区域，隔离货车与客运班车，禁止学生横穿车流，防止交通意外</w:t>
      </w:r>
      <w:r>
        <w:rPr>
          <w:rFonts w:hint="eastAsia" w:ascii="宋体" w:hAnsi="宋体"/>
          <w:sz w:val="24"/>
          <w:szCs w:val="24"/>
        </w:rPr>
        <w:t xml:space="preserve">。</w:t>
      </w:r>
      <w:r>
        <w:rPr>
          <w:rFonts w:hint="eastAsia" w:ascii="宋体" w:hAnsi="宋体"/>
          <w:sz w:val="24"/>
          <w:szCs w:val="24"/>
        </w:rPr>
        <w:t xml:space="preserve">④行李与人员分开管理，贵重物品学生随身携带，大件行李单独货车运输，不在客运车厢堆放大件物资，不挤占学生乘坐空间</w:t>
      </w:r>
      <w:r>
        <w:rPr>
          <w:rFonts w:hint="eastAsia" w:ascii="宋体" w:hAnsi="宋体"/>
          <w:sz w:val="24"/>
          <w:szCs w:val="24"/>
        </w:rPr>
        <w:t xml:space="preserve">。</w:t>
      </w:r>
      <w:r>
        <w:rPr>
          <w:rFonts w:hint="eastAsia" w:ascii="宋体" w:hAnsi="宋体"/>
          <w:sz w:val="24"/>
          <w:szCs w:val="24"/>
        </w:rPr>
        <w:t xml:space="preserve">⑤应急保障到位，随车配备急救物资，提前制定晕车、中暑、突发疾病以及交通事故处置预案，并准备晕车药、垃圾袋等。</w:t>
      </w:r>
      <w:r>
        <w:rPr>
          <w:rFonts w:ascii="宋体" w:hAnsi="宋体"/>
          <w:sz w:val="24"/>
          <w:szCs w:val="24"/>
        </w:rPr>
      </w:r>
      <w:r/>
    </w:p>
    <w:p>
      <w:pPr>
        <w:pStyle w:val="835"/>
        <w:ind w:firstLine="480"/>
        <w:jc w:val="left"/>
        <w:spacing w:line="480" w:lineRule="exact"/>
        <w:widowControl/>
        <w:rPr>
          <w:rFonts w:hint="eastAsia" w:ascii="宋体" w:hAnsi="宋体"/>
          <w:sz w:val="24"/>
          <w:szCs w:val="24"/>
        </w:rPr>
      </w:pPr>
      <w:r>
        <w:rPr>
          <w:rFonts w:ascii="宋体" w:hAnsi="宋体"/>
          <w:sz w:val="24"/>
          <w:szCs w:val="24"/>
        </w:rPr>
        <w:t xml:space="preserve">采购包3</w:t>
      </w:r>
      <w:r>
        <w:rPr>
          <w:rFonts w:hint="eastAsia" w:ascii="宋体" w:hAnsi="宋体"/>
          <w:sz w:val="24"/>
          <w:szCs w:val="24"/>
        </w:rPr>
        <w:t xml:space="preserve">服务重难点：</w:t>
      </w:r>
      <w:r>
        <w:rPr>
          <w:rFonts w:ascii="宋体" w:hAnsi="宋体" w:cs="宋体"/>
          <w:bCs/>
          <w:sz w:val="24"/>
          <w:szCs w:val="24"/>
        </w:rPr>
        <w:t xml:space="preserve">图书档案搬迁要求。供应商提供项目图书档案专项搬迁方案，内容包括但不限于</w:t>
      </w:r>
      <w:r>
        <w:rPr>
          <w:rFonts w:hint="eastAsia" w:ascii="宋体" w:hAnsi="宋体" w:cs="宋体"/>
          <w:bCs/>
          <w:sz w:val="24"/>
          <w:szCs w:val="24"/>
        </w:rPr>
        <w:t xml:space="preserve">①</w:t>
      </w:r>
      <w:r>
        <w:rPr>
          <w:rFonts w:ascii="宋体" w:hAnsi="宋体" w:cs="宋体"/>
          <w:bCs/>
          <w:sz w:val="24"/>
          <w:szCs w:val="24"/>
        </w:rPr>
        <w:t xml:space="preserve">馆藏盘点分类</w:t>
      </w:r>
      <w:r>
        <w:rPr>
          <w:rFonts w:ascii="宋体" w:hAnsi="宋体" w:cs="宋体"/>
          <w:bCs/>
          <w:sz w:val="24"/>
          <w:szCs w:val="24"/>
        </w:rPr>
        <w:t xml:space="preserve">：</w:t>
      </w:r>
      <w:r>
        <w:rPr>
          <w:rFonts w:ascii="宋体" w:hAnsi="宋体" w:cs="宋体"/>
          <w:bCs/>
          <w:sz w:val="24"/>
          <w:szCs w:val="24"/>
        </w:rPr>
        <w:t xml:space="preserve">馆藏数量大、分布楼层多，需开展分区盘点，精准区分流通图书、破损书籍、特藏文献</w:t>
      </w:r>
      <w:r>
        <w:rPr>
          <w:rFonts w:ascii="宋体" w:hAnsi="宋体" w:cs="宋体"/>
          <w:bCs/>
          <w:sz w:val="24"/>
          <w:szCs w:val="24"/>
        </w:rPr>
        <w:t xml:space="preserve">等不同类型物资，核对资产账与馆藏数据，避免漏盘、错盘、账实不符；</w:t>
      </w:r>
      <w:r>
        <w:rPr>
          <w:rFonts w:hint="eastAsia" w:ascii="宋体" w:hAnsi="宋体" w:cs="宋体"/>
          <w:bCs/>
          <w:sz w:val="24"/>
          <w:szCs w:val="24"/>
        </w:rPr>
        <w:t xml:space="preserve">②</w:t>
      </w:r>
      <w:r>
        <w:rPr>
          <w:rFonts w:ascii="宋体" w:hAnsi="宋体" w:cs="宋体"/>
          <w:bCs/>
          <w:sz w:val="24"/>
          <w:szCs w:val="24"/>
        </w:rPr>
        <w:t xml:space="preserve">分级打包防护：普通图书、精装工具书、珍稀特藏文献防护标准差异大，既要做好防潮、防挤压、防折损防护，又要精准标注每箱图书楼层信息，保留原有分类排序，防止后期上架混乱</w:t>
      </w:r>
      <w:r>
        <w:rPr>
          <w:rFonts w:hint="eastAsia" w:ascii="宋体" w:hAnsi="宋体" w:cs="宋体"/>
          <w:bCs/>
          <w:sz w:val="24"/>
          <w:szCs w:val="24"/>
        </w:rPr>
        <w:t xml:space="preserve">；</w:t>
      </w:r>
      <w:r>
        <w:rPr>
          <w:rFonts w:hint="eastAsia" w:ascii="宋体" w:hAnsi="宋体" w:cs="宋体"/>
          <w:bCs/>
          <w:sz w:val="24"/>
          <w:szCs w:val="24"/>
        </w:rPr>
        <w:t xml:space="preserve">③</w:t>
      </w:r>
      <w:r>
        <w:rPr>
          <w:rFonts w:ascii="宋体" w:hAnsi="宋体" w:cs="宋体"/>
          <w:bCs/>
          <w:sz w:val="24"/>
          <w:szCs w:val="24"/>
        </w:rPr>
        <w:t xml:space="preserve">场内转运与交通统筹：馆内通道、电梯运力有限，需错峰规划楼内转运动线</w:t>
      </w:r>
      <w:r>
        <w:rPr>
          <w:rFonts w:hint="eastAsia" w:ascii="宋体" w:hAnsi="宋体" w:cs="宋体"/>
          <w:bCs/>
          <w:sz w:val="24"/>
          <w:szCs w:val="24"/>
        </w:rPr>
        <w:t xml:space="preserve">，</w:t>
      </w:r>
      <w:r>
        <w:rPr>
          <w:rFonts w:ascii="宋体" w:hAnsi="宋体" w:cs="宋体"/>
          <w:bCs/>
          <w:sz w:val="24"/>
          <w:szCs w:val="24"/>
        </w:rPr>
        <w:t xml:space="preserve">跨馆运输要避开师生出行高峰，合理规划行车路线与运输班次，防范拥堵、物资倾倒、丢失等安全风险</w:t>
      </w:r>
      <w:r>
        <w:rPr>
          <w:rFonts w:hint="eastAsia" w:ascii="宋体" w:hAnsi="宋体" w:cs="宋体"/>
          <w:bCs/>
          <w:sz w:val="24"/>
          <w:szCs w:val="24"/>
        </w:rPr>
        <w:t xml:space="preserve">；</w:t>
      </w:r>
      <w:r>
        <w:rPr>
          <w:rFonts w:hint="eastAsia" w:ascii="宋体" w:hAnsi="宋体" w:cs="宋体"/>
          <w:bCs/>
          <w:sz w:val="24"/>
          <w:szCs w:val="24"/>
        </w:rPr>
        <w:t xml:space="preserve">④</w:t>
      </w:r>
      <w:r>
        <w:rPr>
          <w:rFonts w:ascii="宋体" w:hAnsi="宋体" w:cs="宋体"/>
          <w:bCs/>
          <w:sz w:val="24"/>
          <w:szCs w:val="24"/>
        </w:rPr>
        <w:t xml:space="preserve">跨馆运输与入库上架：纸质图书易受潮挤压，运输环节需做好密闭防震防潮防护，实行车次批次双向清点溯源</w:t>
      </w:r>
      <w:r>
        <w:rPr>
          <w:rFonts w:hint="eastAsia" w:ascii="宋体" w:hAnsi="宋体" w:cs="宋体"/>
          <w:bCs/>
          <w:sz w:val="24"/>
          <w:szCs w:val="24"/>
        </w:rPr>
        <w:t xml:space="preserve">，</w:t>
      </w:r>
      <w:r>
        <w:rPr>
          <w:rFonts w:ascii="宋体" w:hAnsi="宋体" w:cs="宋体"/>
          <w:bCs/>
          <w:sz w:val="24"/>
          <w:szCs w:val="24"/>
        </w:rPr>
        <w:t xml:space="preserve">结合新馆布局完成架位映射，有序分区入库上架并逐架校准核对，做好资产交接验收</w:t>
      </w:r>
      <w:r>
        <w:rPr>
          <w:rFonts w:hint="eastAsia" w:ascii="宋体" w:hAnsi="宋体" w:cs="宋体"/>
          <w:bCs/>
          <w:sz w:val="24"/>
          <w:szCs w:val="24"/>
        </w:rPr>
        <w:t xml:space="preserve">；</w:t>
      </w:r>
      <w:r>
        <w:rPr>
          <w:rFonts w:hint="eastAsia" w:ascii="宋体" w:hAnsi="宋体" w:cs="宋体"/>
          <w:bCs/>
          <w:sz w:val="24"/>
          <w:szCs w:val="24"/>
        </w:rPr>
        <w:t xml:space="preserve">⑤</w:t>
      </w:r>
      <w:r>
        <w:rPr>
          <w:rFonts w:ascii="宋体" w:hAnsi="宋体" w:cs="宋体"/>
          <w:bCs/>
          <w:sz w:val="24"/>
          <w:szCs w:val="24"/>
        </w:rPr>
        <w:t xml:space="preserve">特藏文献搬迁与服务保障：古籍、地方文献等珍贵馆藏需采取恒温避光、专人押运的专项搬迁防护措施</w:t>
      </w:r>
      <w:r>
        <w:rPr>
          <w:rFonts w:hint="eastAsia" w:ascii="宋体" w:hAnsi="宋体" w:cs="宋体"/>
          <w:bCs/>
          <w:sz w:val="24"/>
          <w:szCs w:val="24"/>
        </w:rPr>
        <w:t xml:space="preserve">，</w:t>
      </w:r>
      <w:r>
        <w:rPr>
          <w:rFonts w:ascii="宋体" w:hAnsi="宋体" w:cs="宋体"/>
          <w:bCs/>
          <w:sz w:val="24"/>
          <w:szCs w:val="24"/>
        </w:rPr>
        <w:t xml:space="preserve">同时隔离施工与读者服务区域，最大限度降低搬迁对师生借阅服务的影响，并针对设备故障、极端天气等突发情况制定应急预案，保障搬迁按期完成</w:t>
      </w:r>
      <w:r>
        <w:rPr>
          <w:rFonts w:hint="eastAsia" w:ascii="宋体" w:hAnsi="宋体" w:cs="宋体"/>
          <w:bCs/>
          <w:sz w:val="24"/>
          <w:szCs w:val="24"/>
        </w:rPr>
        <w:t xml:space="preserve">；⑥</w:t>
      </w:r>
      <w:r>
        <w:rPr>
          <w:rFonts w:ascii="宋体" w:hAnsi="宋体" w:cs="宋体"/>
          <w:bCs/>
          <w:sz w:val="24"/>
          <w:szCs w:val="24"/>
        </w:rPr>
        <w:t xml:space="preserve">分库分类上架排序：本次需完成100万册图书入库分流整理工作，严格按照中图分类法执行分流上架，大批量图书需精准划分归属区域，将适配馆藏的图书规整入密集库完成排序上架，剩余常规流通图书统一归入流通架规范排序</w:t>
      </w:r>
      <w:r>
        <w:rPr>
          <w:rFonts w:hint="eastAsia" w:ascii="宋体" w:hAnsi="宋体" w:cs="宋体"/>
          <w:bCs/>
          <w:sz w:val="24"/>
          <w:szCs w:val="24"/>
        </w:rPr>
        <w:t xml:space="preserve">，</w:t>
      </w:r>
      <w:r>
        <w:rPr>
          <w:rFonts w:ascii="宋体" w:hAnsi="宋体" w:cs="宋体"/>
          <w:bCs/>
          <w:sz w:val="24"/>
          <w:szCs w:val="24"/>
        </w:rPr>
        <w:t xml:space="preserve">海量图书分流过程极易出现类目混淆、序号错乱、归库错误等问题，需全程对标中图分类标准逐一核对，精准区分密集库与流通架馆藏类目，保障两大区域图书排序规整、类目连贯、架位精准，杜绝大面积乱架、错架问题。</w:t>
      </w:r>
      <w:r>
        <w:rPr>
          <w:rFonts w:hint="eastAsia" w:ascii="宋体" w:hAnsi="宋体"/>
          <w:sz w:val="24"/>
          <w:szCs w:val="24"/>
        </w:rPr>
      </w:r>
      <w:r/>
    </w:p>
    <w:p>
      <w:pPr>
        <w:pStyle w:val="835"/>
        <w:ind w:firstLine="480"/>
        <w:jc w:val="left"/>
        <w:spacing w:line="480" w:lineRule="exact"/>
        <w:widowControl/>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rPr>
          <w:rFonts w:hint="eastAsia" w:ascii="宋体" w:hAnsi="宋体"/>
          <w:sz w:val="24"/>
          <w:szCs w:val="24"/>
        </w:rPr>
        <w:t xml:space="preserve">服务重难点：</w:t>
      </w:r>
      <w:r>
        <w:rPr>
          <w:rFonts w:hint="eastAsia" w:ascii="宋体" w:hAnsi="宋体"/>
          <w:sz w:val="24"/>
          <w:szCs w:val="24"/>
        </w:rPr>
        <w:t xml:space="preserve">①行政楼存放大量文件、合同档案、财务凭证、人事资料、涉密材料，属于高敏感物资。搬迁全程必须封闭打包、专柜转运、专人专管，严禁随意翻阅、外露、混装。全程实行袋/</w:t>
      </w:r>
      <w:r>
        <w:rPr>
          <w:rFonts w:hint="eastAsia" w:ascii="宋体" w:hAnsi="宋体"/>
          <w:sz w:val="24"/>
          <w:szCs w:val="24"/>
        </w:rPr>
        <w:t xml:space="preserve">箱封签、编号登记、点对点交接，确保资料零丢失、零泄密、零散落，全程封签闭环管理。②行政楼设备包含台式电脑、打印机、复印机、一体机、投影仪等精密电子设备，怕震、怕压、怕摔、怕静电。搬迁必须断电规范拆机、线材分类收纳、设备泡沫全包、防震分层装车，轻拿轻放，落地复位调试，确保设备无损坏、数据无丢失，保障设备及数据安全。③实木办公桌、会议桌、文件柜、保密柜、茶水柜、组合隔断等，结构复杂、配件繁多。需标准化拆解、螺丝配件分袋编号、柜体防护包角、板面防刮防磨，搬迁后精准对位复原，保证柜体稳固、柜门开合顺畅、无松动异响；</w:t>
      </w:r>
      <w:r>
        <w:rPr>
          <w:rFonts w:hint="eastAsia" w:ascii="宋体" w:hAnsi="宋体"/>
          <w:sz w:val="24"/>
          <w:szCs w:val="24"/>
        </w:rPr>
        <w:t xml:space="preserve">精细化拆装、配件编号收纳、原位复原，按部门、房间精准对位转运，杜绝物资混串。④严格按照一对一编号搬迁，分楼层、分部门、分批次错峰转运，杜绝不同部门、房间物资混装、混放，保障搬迁后即刻办公、资料随查随用。⑤搬迁全程需地面铺垫、边角防护、围挡，杜绝搬运磕碰、划痕、掉漆、破损。⑥科学排布搬迁批次，优先搬迁闲置物资、后置核心办公设备，实现“边搬边办公、无缝衔接”，最大限度降低对学校行政运转的影响。⑦所有物资、档案、设备、家具全部建立搬迁台账，包含打包编号、装车数量、运输车次、卸车清点、室内复位验收，做到件件有记录、</w:t>
      </w:r>
      <w:r>
        <w:rPr>
          <w:rFonts w:hint="eastAsia" w:ascii="宋体" w:hAnsi="宋体"/>
          <w:sz w:val="24"/>
          <w:szCs w:val="24"/>
        </w:rPr>
        <w:t xml:space="preserve">间间</w:t>
      </w:r>
      <w:r>
        <w:rPr>
          <w:rFonts w:hint="eastAsia" w:ascii="宋体" w:hAnsi="宋体"/>
          <w:sz w:val="24"/>
          <w:szCs w:val="24"/>
        </w:rPr>
        <w:t xml:space="preserve">有签字、全程可溯源。</w:t>
      </w:r>
      <w:bookmarkEnd w:id="405"/>
      <w:r/>
      <w:bookmarkEnd w:id="406"/>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黑体" w:hAnsi="黑体" w:eastAsia="黑体"/>
          <w:sz w:val="24"/>
          <w:szCs w:val="24"/>
        </w:rPr>
        <w:t xml:space="preserve">七</w:t>
      </w:r>
      <w:r>
        <w:rPr>
          <w:rFonts w:hint="eastAsia" w:ascii="黑体" w:hAnsi="黑体" w:eastAsia="黑体"/>
          <w:sz w:val="24"/>
          <w:szCs w:val="24"/>
        </w:rPr>
        <w:t xml:space="preserve">、</w:t>
      </w:r>
      <w:r>
        <w:rPr>
          <w:rFonts w:hint="eastAsia" w:ascii="黑体" w:hAnsi="黑体" w:eastAsia="黑体"/>
          <w:sz w:val="24"/>
          <w:szCs w:val="24"/>
        </w:rPr>
        <w:t xml:space="preserve">质量保证措施</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内容包括但</w:t>
      </w:r>
      <w:r>
        <w:rPr>
          <w:rFonts w:hint="eastAsia" w:ascii="宋体" w:hAnsi="宋体" w:cs="宋体"/>
          <w:bCs/>
          <w:sz w:val="24"/>
          <w:szCs w:val="24"/>
        </w:rPr>
        <w:t xml:space="preserve">不限</w:t>
      </w:r>
      <w:r>
        <w:rPr>
          <w:rFonts w:hint="eastAsia" w:ascii="宋体" w:hAnsi="宋体" w:cs="宋体"/>
          <w:bCs/>
          <w:sz w:val="24"/>
          <w:szCs w:val="24"/>
        </w:rPr>
        <w:t xml:space="preserve">于①</w:t>
      </w:r>
      <w:r>
        <w:rPr>
          <w:rFonts w:hint="eastAsia" w:ascii="宋体" w:hAnsi="宋体" w:cs="宋体"/>
          <w:bCs/>
          <w:sz w:val="24"/>
          <w:szCs w:val="24"/>
        </w:rPr>
        <w:t xml:space="preserve">人员服务质量保障措施，</w:t>
      </w:r>
      <w:r>
        <w:rPr>
          <w:rFonts w:hint="eastAsia" w:ascii="宋体" w:hAnsi="宋体" w:cs="宋体"/>
          <w:bCs/>
          <w:sz w:val="24"/>
          <w:szCs w:val="24"/>
        </w:rPr>
        <w:t xml:space="preserve">②</w:t>
      </w:r>
      <w:r>
        <w:rPr>
          <w:rFonts w:hint="eastAsia" w:ascii="宋体" w:hAnsi="宋体" w:cs="宋体"/>
          <w:bCs/>
          <w:sz w:val="24"/>
          <w:szCs w:val="24"/>
        </w:rPr>
        <w:t xml:space="preserve">搬迁相关重要设施设备或易碎品保障措施，</w:t>
      </w:r>
      <w:r>
        <w:rPr>
          <w:rFonts w:hint="eastAsia" w:ascii="宋体" w:hAnsi="宋体" w:cs="宋体"/>
          <w:bCs/>
          <w:sz w:val="24"/>
          <w:szCs w:val="24"/>
        </w:rPr>
        <w:t xml:space="preserve">③搬迁危化品质量保障措施</w:t>
      </w:r>
      <w:r>
        <w:rPr>
          <w:rFonts w:hint="eastAsia" w:ascii="宋体" w:hAnsi="宋体" w:cs="宋体"/>
          <w:bCs/>
          <w:color w:val="ff0000"/>
          <w:sz w:val="24"/>
          <w:szCs w:val="24"/>
        </w:rPr>
        <w:t xml:space="preserve">（如采购包涉及需提供）</w:t>
      </w:r>
      <w:r>
        <w:rPr>
          <w:rFonts w:hint="eastAsia" w:ascii="宋体" w:hAnsi="宋体" w:cs="宋体"/>
          <w:bCs/>
          <w:sz w:val="24"/>
          <w:szCs w:val="24"/>
        </w:rPr>
        <w:t xml:space="preserve">，④</w:t>
      </w:r>
      <w:r>
        <w:rPr>
          <w:rFonts w:hint="eastAsia" w:ascii="宋体" w:hAnsi="宋体" w:cs="宋体"/>
          <w:bCs/>
          <w:sz w:val="24"/>
          <w:szCs w:val="24"/>
        </w:rPr>
        <w:t xml:space="preserve">运输质量管理措施，</w:t>
      </w:r>
      <w:r>
        <w:rPr>
          <w:rFonts w:hint="eastAsia" w:ascii="宋体" w:hAnsi="宋体" w:cs="宋体"/>
          <w:bCs/>
          <w:sz w:val="24"/>
          <w:szCs w:val="24"/>
        </w:rPr>
        <w:t xml:space="preserve">⑤</w:t>
      </w:r>
      <w:r>
        <w:rPr>
          <w:rFonts w:hint="eastAsia" w:ascii="宋体" w:hAnsi="宋体" w:cs="宋体"/>
          <w:bCs/>
          <w:sz w:val="24"/>
          <w:szCs w:val="24"/>
        </w:rPr>
        <w:t xml:space="preserve">搬迁追溯质量管理措施，</w:t>
      </w:r>
      <w:r>
        <w:rPr>
          <w:rFonts w:hint="eastAsia" w:ascii="宋体" w:hAnsi="宋体" w:cs="宋体"/>
          <w:bCs/>
          <w:sz w:val="24"/>
          <w:szCs w:val="24"/>
        </w:rPr>
        <w:t xml:space="preserve">⑥</w:t>
      </w:r>
      <w:r>
        <w:rPr>
          <w:rFonts w:hint="eastAsia" w:ascii="宋体" w:hAnsi="宋体" w:cs="宋体"/>
          <w:bCs/>
          <w:sz w:val="24"/>
          <w:szCs w:val="24"/>
        </w:rPr>
        <w:t xml:space="preserve">设施设备安装和功能恢复到搬迁前的（包括检验校验）质量保障措施等。</w:t>
      </w:r>
      <w:r>
        <w:rPr>
          <w:rFonts w:hint="eastAsia"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有具体内容，思路明确，有时间控制保障措施，有质量管控要点及</w:t>
      </w:r>
      <w:r>
        <w:rPr>
          <w:rFonts w:hint="eastAsia" w:ascii="宋体" w:hAnsi="宋体" w:cs="宋体"/>
          <w:bCs/>
          <w:sz w:val="24"/>
          <w:szCs w:val="24"/>
        </w:rPr>
        <w:t xml:space="preserve">相关硬件或软件</w:t>
      </w:r>
      <w:r>
        <w:rPr>
          <w:rFonts w:hint="eastAsia" w:ascii="宋体" w:hAnsi="宋体" w:cs="宋体"/>
          <w:bCs/>
          <w:sz w:val="24"/>
          <w:szCs w:val="24"/>
        </w:rPr>
        <w:t xml:space="preserve">质量保障措施</w:t>
      </w:r>
      <w:r>
        <w:rPr>
          <w:rFonts w:hint="eastAsia" w:ascii="宋体" w:hAnsi="宋体" w:cs="宋体"/>
          <w:bCs/>
          <w:sz w:val="24"/>
          <w:szCs w:val="24"/>
        </w:rPr>
        <w:t xml:space="preserve">。</w:t>
      </w:r>
      <w:r>
        <w:rPr>
          <w:rFonts w:hint="eastAsia" w:ascii="宋体" w:hAnsi="宋体"/>
          <w:sz w:val="24"/>
          <w:szCs w:val="24"/>
        </w:rPr>
      </w:r>
      <w:r/>
    </w:p>
    <w:p>
      <w:pPr>
        <w:pStyle w:val="835"/>
        <w:ind w:firstLine="480"/>
        <w:spacing w:line="480" w:lineRule="exact"/>
        <w:rPr>
          <w:rFonts w:hint="eastAsia" w:ascii="宋体" w:hAnsi="宋体"/>
          <w:sz w:val="24"/>
          <w:szCs w:val="24"/>
        </w:rPr>
      </w:pPr>
      <w:r/>
      <w:bookmarkStart w:id="427" w:name="OLE_LINK213"/>
      <w:r>
        <w:rPr>
          <w:rFonts w:ascii="宋体" w:hAnsi="宋体" w:cs="宋体"/>
          <w:bCs/>
          <w:sz w:val="24"/>
          <w:szCs w:val="24"/>
        </w:rPr>
        <w:t xml:space="preserve">2</w:t>
      </w:r>
      <w:bookmarkEnd w:id="427"/>
      <w:r>
        <w:rPr>
          <w:rFonts w:hint="eastAsia" w:ascii="宋体" w:hAnsi="宋体" w:cs="宋体"/>
          <w:bCs/>
          <w:sz w:val="24"/>
          <w:szCs w:val="24"/>
        </w:rPr>
        <w:t xml:space="preserve">．</w:t>
      </w:r>
      <w:r>
        <w:rPr>
          <w:rFonts w:hint="eastAsia" w:ascii="宋体" w:hAnsi="宋体" w:cs="宋体"/>
          <w:bCs/>
          <w:sz w:val="24"/>
          <w:szCs w:val="24"/>
        </w:rPr>
        <w:t xml:space="preserve">保证搬迁过程中所有设备</w:t>
      </w:r>
      <w:r>
        <w:rPr>
          <w:rFonts w:hint="eastAsia" w:ascii="宋体" w:hAnsi="宋体" w:cs="宋体"/>
          <w:bCs/>
          <w:sz w:val="24"/>
          <w:szCs w:val="24"/>
        </w:rPr>
        <w:t xml:space="preserve">物资不得遗失、损毁等。如有发生遗失、损毁情形并经采购人确认的，</w:t>
      </w:r>
      <w:r>
        <w:rPr>
          <w:rFonts w:hint="eastAsia" w:ascii="宋体" w:hAnsi="宋体" w:cs="宋体"/>
          <w:bCs/>
          <w:sz w:val="24"/>
          <w:szCs w:val="24"/>
        </w:rPr>
        <w:t xml:space="preserve">由供应商原样恢复或照价赔偿，且供应商全面承担全部责任和风险。</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运输工具、物料、打包包装等</w:t>
      </w:r>
      <w:r>
        <w:rPr>
          <w:rFonts w:hint="eastAsia" w:ascii="宋体" w:hAnsi="宋体" w:cs="宋体"/>
          <w:bCs/>
          <w:sz w:val="24"/>
          <w:szCs w:val="24"/>
        </w:rPr>
        <w:t xml:space="preserve">，</w:t>
      </w:r>
      <w:r>
        <w:rPr>
          <w:rFonts w:hint="eastAsia" w:ascii="宋体" w:hAnsi="宋体" w:cs="宋体"/>
          <w:bCs/>
          <w:sz w:val="24"/>
          <w:szCs w:val="24"/>
        </w:rPr>
        <w:t xml:space="preserve">不低于GB/T30351</w:t>
      </w:r>
      <w:r>
        <w:rPr>
          <w:rFonts w:ascii="宋体" w:hAnsi="宋体" w:cs="宋体"/>
          <w:bCs/>
          <w:sz w:val="24"/>
          <w:szCs w:val="24"/>
        </w:rPr>
        <w:t xml:space="preserve">-</w:t>
      </w:r>
      <w:r>
        <w:rPr>
          <w:rFonts w:hint="eastAsia" w:ascii="宋体" w:hAnsi="宋体" w:cs="宋体"/>
          <w:bCs/>
          <w:sz w:val="24"/>
          <w:szCs w:val="24"/>
        </w:rPr>
        <w:t xml:space="preserve">2013《搬家服务规范》等相关国家、行业标准。</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搬迁工作确保不影响学校教学工作的正常开展。</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项目实施期间除非采购人根据项目实施效果提出更换项目团队人员或车辆，否则供应商不得随意更换项目团队人员或车辆</w:t>
      </w:r>
      <w:r>
        <w:rPr>
          <w:rFonts w:hint="eastAsia" w:ascii="宋体" w:hAnsi="宋体" w:cs="宋体"/>
          <w:bCs/>
          <w:sz w:val="24"/>
          <w:szCs w:val="24"/>
        </w:rPr>
        <w:t xml:space="preserve">，</w:t>
      </w:r>
      <w:r>
        <w:rPr>
          <w:rFonts w:hint="eastAsia" w:ascii="宋体" w:hAnsi="宋体" w:cs="宋体"/>
          <w:bCs/>
          <w:sz w:val="24"/>
          <w:szCs w:val="24"/>
        </w:rPr>
        <w:t xml:space="preserve">否则视为违约，供应商向采购人缴纳违约金5万元/人次（或车次），该违约金采购人直接从项目合同价款中扣除。</w:t>
      </w:r>
      <w:r>
        <w:rPr>
          <w:rFonts w:hint="eastAsia" w:ascii="宋体" w:hAnsi="宋体" w:cs="宋体"/>
          <w:bCs/>
          <w:sz w:val="24"/>
          <w:szCs w:val="24"/>
        </w:rPr>
        <w:t xml:space="preserve">情节严重者，采购人有权直接解除合同，委托第三方实施，由此产生的一切费用由中标</w:t>
      </w:r>
      <w:r>
        <w:rPr>
          <w:rFonts w:hint="eastAsia" w:ascii="宋体" w:hAnsi="宋体" w:cs="宋体"/>
          <w:bCs/>
          <w:sz w:val="24"/>
          <w:szCs w:val="24"/>
        </w:rPr>
        <w:t xml:space="preserve">供应商承担。</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搬迁项目作业期间，需要对设备及物资进行</w:t>
      </w:r>
      <w:r>
        <w:rPr>
          <w:rFonts w:hint="eastAsia" w:ascii="宋体" w:hAnsi="宋体" w:cs="宋体"/>
          <w:bCs/>
          <w:sz w:val="24"/>
          <w:szCs w:val="24"/>
        </w:rPr>
        <w:t xml:space="preserve">拆机前除尘清洁等维护保养处理，保</w:t>
      </w:r>
      <w:r>
        <w:rPr>
          <w:rFonts w:hint="eastAsia" w:ascii="宋体" w:hAnsi="宋体" w:cs="宋体"/>
          <w:bCs/>
          <w:sz w:val="24"/>
          <w:szCs w:val="24"/>
        </w:rPr>
        <w:t xml:space="preserve">证移动、包装无尘操作，特别是新址装机前新址台面要</w:t>
      </w:r>
      <w:r>
        <w:rPr>
          <w:rFonts w:hint="eastAsia" w:ascii="宋体" w:hAnsi="宋体" w:cs="宋体"/>
          <w:bCs/>
          <w:sz w:val="24"/>
          <w:szCs w:val="24"/>
        </w:rPr>
        <w:t xml:space="preserve">进行符合相关设备及物资要求的清洁工作。</w:t>
      </w:r>
      <w:r/>
    </w:p>
    <w:p>
      <w:pPr>
        <w:pStyle w:val="835"/>
        <w:ind w:firstLine="480"/>
        <w:spacing w:line="480" w:lineRule="exact"/>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供应商在搬运结束</w:t>
      </w:r>
      <w:r>
        <w:rPr>
          <w:rFonts w:hint="eastAsia" w:ascii="宋体" w:hAnsi="宋体" w:cs="宋体"/>
          <w:bCs/>
          <w:sz w:val="24"/>
          <w:szCs w:val="24"/>
        </w:rPr>
        <w:t xml:space="preserve">后</w:t>
      </w:r>
      <w:r>
        <w:rPr>
          <w:rFonts w:hint="eastAsia" w:ascii="宋体" w:hAnsi="宋体" w:cs="宋体"/>
          <w:bCs/>
          <w:sz w:val="24"/>
          <w:szCs w:val="24"/>
        </w:rPr>
        <w:t xml:space="preserve">，</w:t>
      </w:r>
      <w:r>
        <w:rPr>
          <w:rFonts w:hint="eastAsia" w:ascii="宋体" w:hAnsi="宋体" w:cs="宋体"/>
          <w:bCs/>
          <w:sz w:val="24"/>
          <w:szCs w:val="24"/>
        </w:rPr>
        <w:t xml:space="preserve">及时</w:t>
      </w:r>
      <w:r>
        <w:rPr>
          <w:rFonts w:hint="eastAsia" w:ascii="宋体" w:hAnsi="宋体" w:cs="宋体"/>
          <w:bCs/>
          <w:sz w:val="24"/>
          <w:szCs w:val="24"/>
        </w:rPr>
        <w:t xml:space="preserve">清理掉搬运过程中产生的垃圾及废弃物品，如包装箱、泡沫等，并把垃圾</w:t>
      </w:r>
      <w:r>
        <w:rPr>
          <w:rFonts w:hint="eastAsia" w:ascii="宋体" w:hAnsi="宋体" w:cs="宋体"/>
          <w:bCs/>
          <w:sz w:val="24"/>
          <w:szCs w:val="24"/>
        </w:rPr>
        <w:t xml:space="preserve">清理</w:t>
      </w:r>
      <w:r>
        <w:rPr>
          <w:rFonts w:hint="eastAsia" w:ascii="宋体" w:hAnsi="宋体" w:cs="宋体"/>
          <w:bCs/>
          <w:sz w:val="24"/>
          <w:szCs w:val="24"/>
        </w:rPr>
        <w:t xml:space="preserve">到指定的地点。</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bCs/>
          <w:sz w:val="24"/>
          <w:szCs w:val="24"/>
        </w:rPr>
        <w:t xml:space="preserve">供应商需</w:t>
      </w:r>
      <w:r>
        <w:rPr>
          <w:rFonts w:hint="eastAsia" w:ascii="宋体" w:hAnsi="宋体" w:cs="宋体"/>
          <w:bCs/>
          <w:sz w:val="24"/>
          <w:szCs w:val="24"/>
        </w:rPr>
        <w:t xml:space="preserve">注意文明</w:t>
      </w:r>
      <w:r>
        <w:rPr>
          <w:rFonts w:hint="eastAsia" w:ascii="宋体" w:hAnsi="宋体" w:cs="宋体"/>
          <w:bCs/>
          <w:sz w:val="24"/>
          <w:szCs w:val="24"/>
        </w:rPr>
        <w:t xml:space="preserve">搬迁，搬运过程中服从采购人现场管理人员安排，不得与采购单位师生和职工发生冲突</w:t>
      </w:r>
      <w:r>
        <w:rPr>
          <w:rFonts w:hint="eastAsia" w:ascii="宋体" w:hAnsi="宋体" w:cs="宋体"/>
          <w:bCs/>
          <w:sz w:val="24"/>
          <w:szCs w:val="24"/>
        </w:rPr>
        <w:t xml:space="preserve">，</w:t>
      </w:r>
      <w:r>
        <w:rPr>
          <w:rFonts w:hint="eastAsia" w:ascii="宋体" w:hAnsi="宋体" w:cs="宋体"/>
          <w:sz w:val="24"/>
          <w:szCs w:val="24"/>
        </w:rPr>
        <w:t xml:space="preserve">如因供应商不文明搬运等原因导致学院师生投诉，根据情节扣减服务费1000-3000元/</w:t>
      </w:r>
      <w:r>
        <w:rPr>
          <w:rFonts w:hint="eastAsia" w:ascii="宋体" w:hAnsi="宋体" w:cs="宋体"/>
          <w:sz w:val="24"/>
          <w:szCs w:val="24"/>
        </w:rPr>
        <w:t xml:space="preserve">次</w:t>
      </w:r>
      <w:r>
        <w:rPr>
          <w:rFonts w:hint="eastAsia" w:ascii="宋体" w:hAnsi="宋体" w:cs="宋体"/>
          <w:bCs/>
          <w:sz w:val="24"/>
          <w:szCs w:val="24"/>
        </w:rPr>
        <w:t xml:space="preserve">。如因搬迁服务中意见不一致，供应商现场管理人员要及时沟通采购人现场管理人员，达成统一搬运意见后再实施，否则由中标供应商承担责任。</w:t>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w:t>
      </w:r>
      <w:r>
        <w:rPr>
          <w:rFonts w:hint="eastAsia" w:ascii="黑体" w:hAnsi="黑体" w:eastAsia="黑体"/>
          <w:sz w:val="24"/>
          <w:szCs w:val="24"/>
        </w:rPr>
        <w:t xml:space="preserve">验收要求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w:t>
      </w:r>
      <w:r>
        <w:rPr>
          <w:rFonts w:hint="eastAsia" w:ascii="宋体" w:hAnsi="宋体" w:cs="宋体"/>
          <w:bCs/>
          <w:sz w:val="24"/>
          <w:szCs w:val="24"/>
        </w:rPr>
        <w:t xml:space="preserve">。</w:t>
      </w:r>
      <w:r>
        <w:rPr>
          <w:rFonts w:hint="eastAsia" w:ascii="宋体" w:hAnsi="宋体" w:cs="宋体"/>
          <w:bCs/>
          <w:sz w:val="24"/>
          <w:szCs w:val="24"/>
        </w:rPr>
        <w:t xml:space="preserve">服务完成后，中标人可向采购人申请验收。根据采购文件、</w:t>
      </w:r>
      <w:r>
        <w:rPr>
          <w:rFonts w:hint="eastAsia" w:ascii="宋体" w:hAnsi="宋体" w:cs="宋体"/>
          <w:bCs/>
          <w:sz w:val="24"/>
          <w:szCs w:val="24"/>
        </w:rPr>
        <w:t xml:space="preserve">投标</w:t>
      </w:r>
      <w:r>
        <w:rPr>
          <w:rFonts w:hint="eastAsia" w:ascii="宋体" w:hAnsi="宋体" w:cs="宋体"/>
          <w:bCs/>
          <w:sz w:val="24"/>
          <w:szCs w:val="24"/>
        </w:rPr>
        <w:t xml:space="preserve">文件、合同及其他相关要求，供应商完成所有工作任务且无任何遗留问题后，采购人在接到该申请的5个工作日内按规定程序组织验收，验收合格后出具履约验收评价报告</w:t>
      </w:r>
      <w:r>
        <w:rPr>
          <w:rFonts w:hint="eastAsia" w:ascii="宋体" w:hAnsi="宋体" w:cs="宋体"/>
          <w:bCs/>
          <w:sz w:val="24"/>
          <w:szCs w:val="24"/>
        </w:rPr>
        <w:t xml:space="preserve">。</w:t>
      </w:r>
      <w:r>
        <w:rPr>
          <w:rFonts w:hint="eastAsia" w:ascii="宋体" w:hAnsi="宋体" w:cs="宋体"/>
          <w:bCs/>
          <w:sz w:val="24"/>
          <w:szCs w:val="24"/>
        </w:rPr>
        <w:t xml:space="preserve">未达到</w:t>
      </w:r>
      <w:r>
        <w:rPr>
          <w:rFonts w:hint="eastAsia" w:ascii="宋体" w:hAnsi="宋体" w:cs="宋体"/>
          <w:bCs/>
          <w:sz w:val="24"/>
          <w:szCs w:val="24"/>
        </w:rPr>
        <w:t xml:space="preserve">验收</w:t>
      </w:r>
      <w:r>
        <w:rPr>
          <w:rFonts w:hint="eastAsia" w:ascii="宋体" w:hAnsi="宋体" w:cs="宋体"/>
          <w:bCs/>
          <w:sz w:val="24"/>
          <w:szCs w:val="24"/>
        </w:rPr>
        <w:t xml:space="preserve">条件的，待达到验收条件时，中标人再申请验收；验</w:t>
      </w:r>
      <w:r>
        <w:rPr>
          <w:rFonts w:hint="eastAsia" w:ascii="宋体" w:hAnsi="宋体" w:cs="宋体"/>
          <w:bCs/>
          <w:sz w:val="24"/>
          <w:szCs w:val="24"/>
        </w:rPr>
        <w:t xml:space="preserve">收</w:t>
      </w:r>
      <w:r>
        <w:rPr>
          <w:rFonts w:hint="eastAsia" w:ascii="宋体" w:hAnsi="宋体" w:cs="宋体"/>
          <w:bCs/>
          <w:sz w:val="24"/>
          <w:szCs w:val="24"/>
        </w:rPr>
        <w:t xml:space="preserve">不合格的</w:t>
      </w:r>
      <w:r>
        <w:rPr>
          <w:rFonts w:hint="eastAsia" w:ascii="宋体" w:hAnsi="宋体" w:cs="宋体"/>
          <w:bCs/>
          <w:sz w:val="24"/>
          <w:szCs w:val="24"/>
        </w:rPr>
        <w:t xml:space="preserve">，供应商</w:t>
      </w:r>
      <w:r>
        <w:rPr>
          <w:rFonts w:hint="eastAsia" w:ascii="宋体" w:hAnsi="宋体" w:cs="宋体"/>
          <w:bCs/>
          <w:sz w:val="24"/>
          <w:szCs w:val="24"/>
        </w:rPr>
        <w:t xml:space="preserve">无条件整改，直至验收合格，期间产生的费用由供应商承担。</w:t>
      </w:r>
      <w:r>
        <w:rPr>
          <w:rFonts w:ascii="宋体" w:hAnsi="宋体" w:cs="宋体"/>
          <w:bCs/>
          <w:sz w:val="24"/>
          <w:szCs w:val="24"/>
        </w:rPr>
      </w:r>
      <w:r/>
    </w:p>
    <w:p>
      <w:pPr>
        <w:pStyle w:val="835"/>
        <w:ind w:firstLine="480"/>
        <w:jc w:val="left"/>
        <w:spacing w:line="480" w:lineRule="exact"/>
        <w:rPr>
          <w:rFonts w:ascii="宋体" w:hAnsi="宋体" w:cs="宋体"/>
          <w:bCs/>
          <w:sz w:val="24"/>
          <w:szCs w:val="24"/>
        </w:rPr>
      </w:pPr>
      <w:r/>
      <w:bookmarkStart w:id="428" w:name="OLE_LINK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采购人在组织履约验收前，将根据项目特点制定验收方案，明确履约验收的时间、方式、程序等内容，并可根据项目特点对服务期内的服务实施情况进</w:t>
      </w:r>
      <w:r>
        <w:rPr>
          <w:rFonts w:hint="eastAsia" w:ascii="宋体" w:hAnsi="宋体" w:cs="宋体"/>
          <w:bCs/>
          <w:sz w:val="24"/>
          <w:szCs w:val="24"/>
        </w:rPr>
        <w:t xml:space="preserve">行验收。</w:t>
      </w:r>
      <w:r>
        <w:rPr>
          <w:rFonts w:hint="eastAsia" w:ascii="宋体" w:hAnsi="宋体" w:cs="宋体"/>
          <w:bCs/>
          <w:sz w:val="24"/>
          <w:szCs w:val="24"/>
        </w:rPr>
        <w:t xml:space="preserve">乙方做好相应配合工作。如有必要，采购人将邀请第三方专业机构及专家参与验收，相关意见将作为验收书的参考资料。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bookmarkEnd w:id="428"/>
      <w:r>
        <w:rPr>
          <w:rFonts w:hint="eastAsia"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针对图书馆图书等物资搬迁验收，不少于</w:t>
      </w:r>
      <w:r>
        <w:rPr>
          <w:rFonts w:hint="eastAsia" w:ascii="宋体" w:hAnsi="宋体" w:cs="宋体"/>
          <w:bCs/>
          <w:sz w:val="24"/>
          <w:szCs w:val="24"/>
        </w:rPr>
        <w:t xml:space="preserve">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严格按照中图法顺序排架，平层图书错架率≤0.1%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r>
      <w:r/>
    </w:p>
    <w:p>
      <w:pPr>
        <w:pStyle w:val="835"/>
        <w:ind w:firstLine="480"/>
        <w:spacing w:line="480" w:lineRule="exact"/>
        <w:rPr>
          <w:rFonts w:ascii="黑体" w:hAnsi="黑体" w:eastAsia="黑体" w:cs="宋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w:t>
      </w:r>
      <w:r>
        <w:rPr>
          <w:rFonts w:hint="eastAsia" w:ascii="黑体" w:hAnsi="黑体" w:eastAsia="黑体"/>
          <w:sz w:val="24"/>
          <w:szCs w:val="24"/>
        </w:rPr>
        <w:t xml:space="preserve">安全</w:t>
      </w:r>
      <w:r>
        <w:rPr>
          <w:rFonts w:hint="eastAsia" w:ascii="黑体" w:hAnsi="黑体" w:eastAsia="黑体"/>
          <w:sz w:val="24"/>
          <w:szCs w:val="24"/>
        </w:rPr>
        <w:t xml:space="preserve">保障</w:t>
      </w:r>
      <w:r>
        <w:rPr>
          <w:rFonts w:hint="eastAsia" w:ascii="黑体" w:hAnsi="黑体" w:eastAsia="黑体"/>
          <w:sz w:val="24"/>
          <w:szCs w:val="24"/>
        </w:rPr>
        <w:t xml:space="preserve">要求</w:t>
      </w:r>
      <w:r>
        <w:rPr>
          <w:rFonts w:ascii="黑体" w:hAnsi="黑体" w:eastAsia="黑体" w:cs="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服务期限内，中标供应商承担自身搬迁作业产生的全部安全责任。供应商须执行GB/T30351-2013《搬家服务规范》及现行国家、行业标准，编制服务全流程安全保障措施。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在</w:t>
      </w:r>
      <w:r>
        <w:rPr>
          <w:rFonts w:hint="eastAsia" w:ascii="宋体" w:hAnsi="宋体" w:cs="宋体"/>
          <w:bCs/>
          <w:sz w:val="24"/>
          <w:szCs w:val="24"/>
        </w:rPr>
        <w:t xml:space="preserve">整个搬迁项目</w:t>
      </w:r>
      <w:r>
        <w:rPr>
          <w:rFonts w:hint="eastAsia" w:ascii="宋体" w:hAnsi="宋体" w:cs="宋体"/>
          <w:bCs/>
          <w:sz w:val="24"/>
          <w:szCs w:val="24"/>
        </w:rPr>
        <w:t xml:space="preserve">服务中，供应商</w:t>
      </w:r>
      <w:r>
        <w:rPr>
          <w:rFonts w:hint="eastAsia" w:ascii="宋体" w:hAnsi="宋体" w:cs="宋体"/>
          <w:bCs/>
          <w:sz w:val="24"/>
          <w:szCs w:val="24"/>
        </w:rPr>
        <w:t xml:space="preserve">遵守安全第一</w:t>
      </w:r>
      <w:r>
        <w:rPr>
          <w:rFonts w:hint="eastAsia" w:ascii="宋体" w:hAnsi="宋体" w:cs="宋体"/>
          <w:bCs/>
          <w:sz w:val="24"/>
          <w:szCs w:val="24"/>
        </w:rPr>
        <w:t xml:space="preserve">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，并接受行业安全检查人员依法实施的监督检查，采取必要的安全防护措施，</w:t>
      </w:r>
      <w:r>
        <w:rPr>
          <w:rFonts w:hint="eastAsia" w:ascii="宋体" w:hAnsi="宋体" w:cs="宋体"/>
          <w:bCs/>
          <w:sz w:val="24"/>
          <w:szCs w:val="24"/>
        </w:rPr>
        <w:t xml:space="preserve">及时</w:t>
      </w:r>
      <w:r>
        <w:rPr>
          <w:rFonts w:hint="eastAsia" w:ascii="宋体" w:hAnsi="宋体" w:cs="宋体"/>
          <w:bCs/>
          <w:sz w:val="24"/>
          <w:szCs w:val="24"/>
        </w:rPr>
        <w:t xml:space="preserve">消除</w:t>
      </w:r>
      <w:r>
        <w:rPr>
          <w:rFonts w:hint="eastAsia" w:ascii="宋体" w:hAnsi="宋体" w:cs="宋体"/>
          <w:bCs/>
          <w:sz w:val="24"/>
          <w:szCs w:val="24"/>
        </w:rPr>
        <w:t xml:space="preserve">安全</w:t>
      </w:r>
      <w:r>
        <w:rPr>
          <w:rFonts w:hint="eastAsia" w:ascii="宋体" w:hAnsi="宋体" w:cs="宋体"/>
          <w:bCs/>
          <w:sz w:val="24"/>
          <w:szCs w:val="24"/>
        </w:rPr>
        <w:t xml:space="preserve">事故隐患。</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供应商负责整个搬运服务安全，按规定、制度和采购人要求开展搬运服务，</w:t>
      </w:r>
      <w:r>
        <w:rPr>
          <w:rFonts w:hint="eastAsia" w:ascii="宋体" w:hAnsi="宋体" w:cs="宋体"/>
          <w:bCs/>
          <w:sz w:val="24"/>
          <w:szCs w:val="24"/>
        </w:rPr>
        <w:t xml:space="preserve">有切实可行能够</w:t>
      </w:r>
      <w:r>
        <w:rPr>
          <w:rFonts w:hint="eastAsia" w:ascii="宋体" w:hAnsi="宋体" w:cs="宋体"/>
          <w:bCs/>
          <w:sz w:val="24"/>
          <w:szCs w:val="24"/>
        </w:rPr>
        <w:t xml:space="preserve">保证人身和财物安全的方案。做好搬运物品的保护</w:t>
      </w:r>
      <w:r>
        <w:rPr>
          <w:rFonts w:hint="eastAsia" w:ascii="宋体" w:hAnsi="宋体" w:cs="宋体"/>
          <w:bCs/>
          <w:sz w:val="24"/>
          <w:szCs w:val="24"/>
        </w:rPr>
        <w:t xml:space="preserve">，</w:t>
      </w:r>
      <w:r>
        <w:rPr>
          <w:rFonts w:hint="eastAsia" w:ascii="宋体" w:hAnsi="宋体" w:cs="宋体"/>
          <w:bCs/>
          <w:sz w:val="24"/>
          <w:szCs w:val="24"/>
        </w:rPr>
        <w:t xml:space="preserve">轻拿、轻放、轻装、轻摆，做好物品固定和隔离，平稳行车，避免搬运物品损坏和丢失。做好防雨、防水、防火、防压、防碰；装车时，采用大不压小，重不压轻，易碎品单独摆放。按照搬运计划和方案，编排车辆（明示车辆标识牌、序号、时间进度），并有序合理调度人员和车辆，按采购人指定的</w:t>
      </w:r>
      <w:r>
        <w:rPr>
          <w:rFonts w:hint="eastAsia" w:ascii="宋体" w:hAnsi="宋体" w:cs="宋体"/>
          <w:bCs/>
          <w:sz w:val="24"/>
          <w:szCs w:val="24"/>
        </w:rPr>
        <w:t xml:space="preserve">行车</w:t>
      </w:r>
      <w:r>
        <w:rPr>
          <w:rFonts w:hint="eastAsia" w:ascii="宋体" w:hAnsi="宋体" w:cs="宋体"/>
          <w:bCs/>
          <w:sz w:val="24"/>
          <w:szCs w:val="24"/>
        </w:rPr>
        <w:t xml:space="preserve">路线行驶，按规定时间完成任务。</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过程中，根据工作需要做好具体防护措施以防设备损坏，物品间使用保护毯、避震垫等材料隔开，做好防雨（水）、防火、防压、防碰等措施。装车过程中物品之间使用保护毯（厚度不小于0.3厘米）等隔开保护。</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供应商及时告知采购人</w:t>
      </w:r>
      <w:r>
        <w:rPr>
          <w:rFonts w:hint="eastAsia" w:ascii="宋体" w:hAnsi="宋体" w:cs="宋体"/>
          <w:bCs/>
          <w:sz w:val="24"/>
          <w:szCs w:val="24"/>
        </w:rPr>
        <w:t xml:space="preserve">搬迁过程中</w:t>
      </w:r>
      <w:r>
        <w:rPr>
          <w:rFonts w:hint="eastAsia" w:ascii="宋体" w:hAnsi="宋体" w:cs="宋体"/>
          <w:bCs/>
          <w:sz w:val="24"/>
          <w:szCs w:val="24"/>
        </w:rPr>
        <w:t xml:space="preserve">需要</w:t>
      </w:r>
      <w:r>
        <w:rPr>
          <w:rFonts w:hint="eastAsia" w:ascii="宋体" w:hAnsi="宋体" w:cs="宋体"/>
          <w:bCs/>
          <w:sz w:val="24"/>
          <w:szCs w:val="24"/>
        </w:rPr>
        <w:t xml:space="preserve">注意的事项及无法正常运输的特殊情形；</w:t>
      </w:r>
      <w:r>
        <w:rPr>
          <w:rFonts w:hint="eastAsia" w:ascii="宋体" w:hAnsi="宋体" w:cs="宋体"/>
          <w:bCs/>
          <w:sz w:val="24"/>
          <w:szCs w:val="24"/>
        </w:rPr>
        <w:t xml:space="preserve">搬迁服务全过程</w:t>
      </w:r>
      <w:r>
        <w:rPr>
          <w:rFonts w:hint="eastAsia" w:ascii="宋体" w:hAnsi="宋体" w:cs="宋体"/>
          <w:bCs/>
          <w:sz w:val="24"/>
          <w:szCs w:val="24"/>
        </w:rPr>
        <w:t xml:space="preserve">中的全部安全责任（含因服务周期中安全问题带来的所有费用）</w:t>
      </w:r>
      <w:r>
        <w:rPr>
          <w:rFonts w:hint="eastAsia" w:ascii="宋体" w:hAnsi="宋体" w:cs="宋体"/>
          <w:bCs/>
          <w:sz w:val="24"/>
          <w:szCs w:val="24"/>
        </w:rPr>
        <w:t xml:space="preserve">，如包括人员的伤亡安全事故、交通事故、物资设备损毁损坏、丢失全面承担损害赔偿责任（含第三者责任）</w:t>
      </w:r>
      <w:r>
        <w:rPr>
          <w:rFonts w:hint="eastAsia" w:ascii="宋体" w:hAnsi="宋体" w:cs="宋体"/>
          <w:bCs/>
          <w:sz w:val="24"/>
          <w:szCs w:val="24"/>
        </w:rPr>
        <w:t xml:space="preserve">，</w:t>
      </w:r>
      <w:r>
        <w:rPr>
          <w:rFonts w:hint="eastAsia" w:ascii="宋体" w:hAnsi="宋体" w:cs="宋体"/>
          <w:bCs/>
          <w:sz w:val="24"/>
          <w:szCs w:val="24"/>
        </w:rPr>
        <w:t xml:space="preserve">以及搬迁造成新老校区场地和设施设备损坏损毁的，</w:t>
      </w:r>
      <w:r>
        <w:rPr>
          <w:rFonts w:hint="eastAsia" w:ascii="宋体" w:hAnsi="宋体" w:cs="宋体"/>
          <w:bCs/>
          <w:sz w:val="24"/>
          <w:szCs w:val="24"/>
        </w:rPr>
        <w:t xml:space="preserve">由</w:t>
      </w:r>
      <w:r>
        <w:rPr>
          <w:rFonts w:hint="eastAsia" w:ascii="宋体" w:hAnsi="宋体" w:cs="宋体"/>
          <w:bCs/>
          <w:sz w:val="24"/>
          <w:szCs w:val="24"/>
        </w:rPr>
        <w:t xml:space="preserve">中标人全面承担</w:t>
      </w:r>
      <w:r>
        <w:rPr>
          <w:rFonts w:hint="eastAsia" w:ascii="宋体" w:hAnsi="宋体" w:cs="宋体"/>
          <w:bCs/>
          <w:sz w:val="24"/>
          <w:szCs w:val="24"/>
        </w:rPr>
        <w:t xml:space="preserve">，</w:t>
      </w:r>
      <w:r>
        <w:rPr>
          <w:rFonts w:hint="eastAsia" w:ascii="宋体" w:hAnsi="宋体" w:cs="宋体"/>
          <w:bCs/>
          <w:sz w:val="24"/>
          <w:szCs w:val="24"/>
        </w:rPr>
        <w:t xml:space="preserve">采购人不承担任何责任</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供应商未经采购人同意，不得擅自允许非本项目服务范围</w:t>
      </w:r>
      <w:r>
        <w:rPr>
          <w:rFonts w:hint="eastAsia" w:ascii="宋体" w:hAnsi="宋体" w:cs="宋体"/>
          <w:bCs/>
          <w:sz w:val="24"/>
          <w:szCs w:val="24"/>
        </w:rPr>
        <w:t xml:space="preserve">内</w:t>
      </w:r>
      <w:r>
        <w:rPr>
          <w:rFonts w:hint="eastAsia" w:ascii="宋体" w:hAnsi="宋体" w:cs="宋体"/>
          <w:bCs/>
          <w:sz w:val="24"/>
          <w:szCs w:val="24"/>
        </w:rPr>
        <w:t xml:space="preserve">人员</w:t>
      </w:r>
      <w:r>
        <w:rPr>
          <w:rFonts w:hint="eastAsia" w:ascii="宋体" w:hAnsi="宋体" w:cs="宋体"/>
          <w:bCs/>
          <w:sz w:val="24"/>
          <w:szCs w:val="24"/>
        </w:rPr>
        <w:t xml:space="preserve">乘坐搬迁车辆，否则由供应商承担由此引发的所有风险责任；如</w:t>
      </w:r>
      <w:r>
        <w:rPr>
          <w:rFonts w:hint="eastAsia" w:ascii="宋体" w:hAnsi="宋体" w:cs="宋体"/>
          <w:bCs/>
          <w:sz w:val="24"/>
          <w:szCs w:val="24"/>
        </w:rPr>
        <w:t xml:space="preserve">采购人的学生和工作人员</w:t>
      </w:r>
      <w:r>
        <w:rPr>
          <w:rFonts w:hint="eastAsia" w:ascii="宋体" w:hAnsi="宋体" w:cs="宋体"/>
          <w:bCs/>
          <w:sz w:val="24"/>
          <w:szCs w:val="24"/>
        </w:rPr>
        <w:t xml:space="preserve">乘坐搬迁车辆，</w:t>
      </w:r>
      <w:r>
        <w:rPr>
          <w:rFonts w:hint="eastAsia" w:ascii="宋体" w:hAnsi="宋体" w:cs="宋体"/>
          <w:bCs/>
          <w:sz w:val="24"/>
          <w:szCs w:val="24"/>
        </w:rPr>
        <w:t xml:space="preserve">经采购人现场管理人员同意，否则由供应商承担由此引发的所有风险责任。</w:t>
      </w:r>
      <w:r>
        <w:rPr>
          <w:rFonts w:ascii="宋体" w:hAnsi="宋体" w:cs="宋体"/>
          <w:bCs/>
          <w:sz w:val="24"/>
          <w:szCs w:val="24"/>
        </w:rPr>
      </w:r>
      <w:r/>
    </w:p>
    <w:p>
      <w:pPr>
        <w:pStyle w:val="835"/>
        <w:ind w:firstLine="480"/>
        <w:spacing w:line="480" w:lineRule="exact"/>
        <w:rPr>
          <w:rFonts w:hint="eastAsia" w:ascii="黑体" w:hAnsi="黑体" w:eastAsia="黑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中标人依据相关法规文件要求对在搬迁服务项目中所涉及的技术、人员等资料承担保密义务和责任。保护采购人商业信息和内容,严格控制敏感信息知悉范围。不得对外透露本搬迁项目背景、采购人信息，搬迁人员在搬运工作中接触到的资料、文件等，不得私自查阅、拍照、复制，对文件信息不得泄露、披露。否则，中标人将承担由此引发的一切法律责任。</w:t>
      </w:r>
      <w:r>
        <w:rPr>
          <w:rFonts w:hint="eastAsia" w:ascii="黑体" w:hAnsi="黑体" w:eastAsia="黑体" w:cs="宋体"/>
          <w:bCs/>
          <w:sz w:val="24"/>
          <w:szCs w:val="24"/>
        </w:rPr>
      </w:r>
      <w:r/>
    </w:p>
    <w:p>
      <w:pPr>
        <w:pStyle w:val="835"/>
        <w:ind w:firstLine="480"/>
        <w:spacing w:line="480" w:lineRule="exact"/>
        <w:rPr>
          <w:rFonts w:ascii="黑体" w:hAnsi="黑体" w:eastAsia="黑体" w:cs="宋体"/>
          <w:bCs/>
          <w:sz w:val="24"/>
          <w:szCs w:val="24"/>
        </w:rPr>
      </w:pPr>
      <w:r>
        <w:rPr>
          <w:rFonts w:hint="eastAsia" w:ascii="黑体" w:hAnsi="黑体" w:eastAsia="黑体" w:cs="宋体"/>
          <w:bCs/>
          <w:sz w:val="24"/>
          <w:szCs w:val="24"/>
        </w:rPr>
        <w:t xml:space="preserve">十</w:t>
      </w:r>
      <w:r>
        <w:rPr>
          <w:rFonts w:hint="eastAsia" w:ascii="黑体" w:hAnsi="黑体" w:eastAsia="黑体" w:cs="宋体"/>
          <w:bCs/>
          <w:sz w:val="24"/>
          <w:szCs w:val="24"/>
        </w:rPr>
        <w:t xml:space="preserve">、</w:t>
      </w:r>
      <w:r>
        <w:rPr>
          <w:rFonts w:ascii="黑体" w:hAnsi="黑体" w:eastAsia="黑体" w:cs="宋体"/>
          <w:bCs/>
          <w:sz w:val="24"/>
          <w:szCs w:val="24"/>
        </w:rPr>
        <w:t xml:space="preserve">应急管理要求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应急管理方案，内容包括但不限于</w:t>
      </w:r>
      <w:r>
        <w:rPr>
          <w:rFonts w:hint="eastAsia" w:ascii="宋体" w:hAnsi="宋体" w:cs="宋体"/>
          <w:bCs/>
          <w:sz w:val="24"/>
          <w:szCs w:val="24"/>
        </w:rPr>
        <w:t xml:space="preserve">：</w:t>
      </w:r>
      <w:r>
        <w:rPr>
          <w:rFonts w:hint="eastAsia" w:ascii="宋体" w:hAnsi="宋体" w:cs="宋体"/>
          <w:bCs/>
          <w:sz w:val="24"/>
          <w:szCs w:val="24"/>
        </w:rPr>
        <w:t xml:space="preserve">①搬迁中</w:t>
      </w:r>
      <w:r>
        <w:rPr>
          <w:rFonts w:hint="eastAsia" w:ascii="宋体" w:hAnsi="宋体" w:cs="宋体"/>
          <w:bCs/>
          <w:sz w:val="24"/>
          <w:szCs w:val="24"/>
        </w:rPr>
        <w:t xml:space="preserve">安全事务、事故应急方案</w:t>
      </w:r>
      <w:r>
        <w:rPr>
          <w:rFonts w:hint="eastAsia" w:ascii="宋体" w:hAnsi="宋体" w:cs="宋体"/>
          <w:bCs/>
          <w:sz w:val="24"/>
          <w:szCs w:val="24"/>
        </w:rPr>
        <w:t xml:space="preserve">，</w:t>
      </w:r>
      <w:r>
        <w:rPr>
          <w:rFonts w:hint="eastAsia" w:ascii="宋体" w:hAnsi="宋体" w:cs="宋体"/>
          <w:bCs/>
          <w:sz w:val="24"/>
          <w:szCs w:val="24"/>
        </w:rPr>
        <w:t xml:space="preserve">②预案中</w:t>
      </w:r>
      <w:r>
        <w:rPr>
          <w:rFonts w:hint="eastAsia" w:ascii="宋体" w:hAnsi="宋体" w:cs="宋体"/>
          <w:bCs/>
          <w:sz w:val="24"/>
          <w:szCs w:val="24"/>
        </w:rPr>
        <w:t xml:space="preserve">涵盖以下内容的应急解决方案：车辆故障、纠纷处置、极端恶劣天气、其他不可预见风险因素控制及处置措施等</w:t>
      </w:r>
      <w:r>
        <w:rPr>
          <w:rFonts w:hint="eastAsia" w:ascii="宋体" w:hAnsi="宋体" w:cs="宋体"/>
          <w:bCs/>
          <w:sz w:val="24"/>
          <w:szCs w:val="24"/>
        </w:rPr>
        <w:t xml:space="preserve">，</w:t>
      </w:r>
      <w:r>
        <w:rPr>
          <w:rFonts w:hint="eastAsia" w:ascii="宋体" w:hAnsi="宋体" w:cs="宋体"/>
          <w:bCs/>
          <w:sz w:val="24"/>
          <w:szCs w:val="24"/>
        </w:rPr>
        <w:t xml:space="preserve">③无法正常从实验室迁出或迁进的设备搬迁方案</w:t>
      </w:r>
      <w:r>
        <w:rPr>
          <w:rFonts w:hint="eastAsia" w:ascii="宋体" w:hAnsi="宋体" w:cs="宋体"/>
          <w:bCs/>
          <w:sz w:val="24"/>
          <w:szCs w:val="24"/>
        </w:rPr>
        <w:t xml:space="preserve">，</w:t>
      </w:r>
      <w:r>
        <w:rPr>
          <w:rFonts w:hint="eastAsia" w:ascii="宋体" w:hAnsi="宋体" w:cs="宋体"/>
          <w:bCs/>
          <w:sz w:val="24"/>
          <w:szCs w:val="24"/>
        </w:rPr>
        <w:t xml:space="preserve">④预案中</w:t>
      </w:r>
      <w:r>
        <w:rPr>
          <w:rFonts w:hint="eastAsia" w:ascii="宋体" w:hAnsi="宋体" w:cs="宋体"/>
          <w:bCs/>
          <w:sz w:val="24"/>
          <w:szCs w:val="24"/>
        </w:rPr>
        <w:t xml:space="preserve">涵盖以下内容的应急解决方案</w:t>
      </w:r>
      <w:r>
        <w:rPr>
          <w:rFonts w:hint="eastAsia" w:ascii="宋体" w:hAnsi="宋体" w:cs="宋体"/>
          <w:bCs/>
          <w:color w:val="ff0000"/>
          <w:sz w:val="24"/>
          <w:szCs w:val="24"/>
        </w:rPr>
        <w:t xml:space="preserve">（如采购包涉及需提供）</w:t>
      </w:r>
      <w:r>
        <w:rPr>
          <w:rFonts w:hint="eastAsia" w:ascii="宋体" w:hAnsi="宋体" w:cs="宋体"/>
          <w:bCs/>
          <w:sz w:val="24"/>
          <w:szCs w:val="24"/>
        </w:rPr>
        <w:t xml:space="preserve">：危险化学品泄漏事故、实验室火灾、实验室爆炸、实验室中毒、实验室触电、实验室化学灼伤等</w:t>
      </w:r>
      <w:r>
        <w:rPr>
          <w:rFonts w:hint="eastAsia" w:ascii="宋体" w:hAnsi="宋体" w:cs="宋体"/>
          <w:bCs/>
          <w:sz w:val="24"/>
          <w:szCs w:val="24"/>
        </w:rPr>
        <w:t xml:space="preserve">，</w:t>
      </w:r>
      <w:r>
        <w:rPr>
          <w:rFonts w:hint="eastAsia" w:ascii="宋体" w:hAnsi="宋体" w:cs="宋体"/>
          <w:bCs/>
          <w:sz w:val="24"/>
          <w:szCs w:val="24"/>
        </w:rPr>
        <w:t xml:space="preserve">⑤具备相应人力、设备、资质和能力来处理各类应急事故处置方案及措施。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方案有具体内容，思路明确，有专业保障措施，有应急</w:t>
      </w:r>
      <w:r>
        <w:rPr>
          <w:rFonts w:hint="eastAsia" w:ascii="宋体" w:hAnsi="宋体" w:cs="宋体"/>
          <w:bCs/>
          <w:sz w:val="24"/>
          <w:szCs w:val="24"/>
        </w:rPr>
        <w:t xml:space="preserve">人力、设备、资质和能力配置</w:t>
      </w:r>
      <w:r>
        <w:rPr>
          <w:rFonts w:hint="eastAsia" w:ascii="宋体" w:hAnsi="宋体" w:cs="宋体"/>
          <w:bCs/>
          <w:sz w:val="24"/>
          <w:szCs w:val="24"/>
        </w:rPr>
        <w:t xml:space="preserve">措施，符合项目实际。</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确保本项目负责</w:t>
      </w:r>
      <w:r>
        <w:rPr>
          <w:rFonts w:hint="eastAsia" w:ascii="宋体" w:hAnsi="宋体" w:cs="宋体"/>
          <w:bCs/>
          <w:sz w:val="24"/>
          <w:szCs w:val="24"/>
        </w:rPr>
        <w:t xml:space="preserve">人及驻场服务人</w:t>
      </w:r>
      <w:r>
        <w:rPr>
          <w:rFonts w:hint="eastAsia" w:ascii="宋体" w:hAnsi="宋体" w:cs="宋体"/>
          <w:bCs/>
          <w:sz w:val="24"/>
          <w:szCs w:val="24"/>
        </w:rPr>
        <w:t xml:space="preserve">员具有较高的业务素质，具备现场解决问题素养和能力，不得无故拖延或推迟，为采购人提供高质量服务。如</w:t>
      </w:r>
      <w:r>
        <w:rPr>
          <w:rFonts w:hint="eastAsia" w:ascii="宋体" w:hAnsi="宋体" w:cs="宋体"/>
          <w:bCs/>
          <w:sz w:val="24"/>
          <w:szCs w:val="24"/>
        </w:rPr>
        <w:t xml:space="preserve">发现所搬迁的物品或服务存在问题，需要中标单位解决或配合解决时，</w:t>
      </w:r>
      <w:r>
        <w:rPr>
          <w:rFonts w:hint="eastAsia" w:ascii="宋体" w:hAnsi="宋体" w:cs="宋体"/>
          <w:bCs/>
          <w:sz w:val="24"/>
          <w:szCs w:val="24"/>
        </w:rPr>
        <w:t xml:space="preserve">中标单位</w:t>
      </w:r>
      <w:r>
        <w:rPr>
          <w:rFonts w:hint="eastAsia" w:ascii="宋体" w:hAnsi="宋体" w:cs="宋体"/>
          <w:bCs/>
          <w:sz w:val="24"/>
          <w:szCs w:val="24"/>
        </w:rPr>
        <w:t xml:space="preserve">在接到通知后1小时内响应，2小时内派有关人员到达现场，在24小时内解决问题。</w:t>
      </w:r>
      <w:r>
        <w:rPr>
          <w:rFonts w:hint="eastAsia" w:ascii="黑体" w:hAnsi="黑体" w:eastAsia="黑体"/>
          <w:sz w:val="24"/>
          <w:szCs w:val="24"/>
        </w:rPr>
      </w:r>
      <w:r/>
    </w:p>
    <w:p>
      <w:pPr>
        <w:pStyle w:val="835"/>
        <w:ind w:firstLine="480"/>
        <w:spacing w:line="480" w:lineRule="exact"/>
        <w:rPr>
          <w:rFonts w:ascii="方正仿宋_GBK" w:eastAsia="方正仿宋_GBK"/>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一</w:t>
      </w:r>
      <w:r>
        <w:rPr>
          <w:rFonts w:hint="eastAsia" w:ascii="黑体" w:hAnsi="黑体" w:eastAsia="黑体"/>
          <w:sz w:val="24"/>
          <w:szCs w:val="24"/>
        </w:rPr>
        <w:t xml:space="preserve">、</w:t>
      </w:r>
      <w:r>
        <w:rPr>
          <w:rFonts w:hint="eastAsia" w:ascii="黑体" w:hAnsi="黑体" w:eastAsia="黑体"/>
          <w:sz w:val="24"/>
          <w:szCs w:val="24"/>
        </w:rPr>
        <w:t xml:space="preserve">售后服务要求</w:t>
      </w:r>
      <w:r>
        <w:rPr>
          <w:rFonts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.自验收合格之日起，遇有特殊情况的，经甲方同意，项目售后服务期可延长</w:t>
      </w:r>
      <w:r>
        <w:rPr>
          <w:rFonts w:ascii="宋体" w:hAnsi="宋体" w:cs="宋体"/>
          <w:bCs/>
          <w:sz w:val="24"/>
          <w:szCs w:val="24"/>
        </w:rPr>
        <w:t xml:space="preserve">2</w:t>
      </w:r>
      <w:r>
        <w:rPr>
          <w:rFonts w:hint="eastAsia" w:ascii="宋体" w:hAnsi="宋体" w:cs="宋体"/>
          <w:bCs/>
          <w:sz w:val="24"/>
          <w:szCs w:val="24"/>
        </w:rPr>
        <w:t xml:space="preserve">个月。</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需要中标人解决或配合解决时，中标人在接到通知后1小时内响应，2小时内派有关人员到达现场，24小时内解决问题。未及时响应解决问题的，采购人有权委托第三方实施，因此产生的相关费用均由中标供应商全面承担（含未及时响应给采购人带来的损失）实施，因此产生的相关费用均由中标供应商全面承担（含未及时响应给采购人带来的损失）。</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w:t>
      </w:r>
      <w:r>
        <w:rPr>
          <w:rFonts w:hint="eastAsia" w:ascii="宋体" w:hAnsi="宋体" w:cs="宋体"/>
          <w:bCs/>
          <w:sz w:val="24"/>
          <w:szCs w:val="24"/>
        </w:rPr>
        <w:t xml:space="preserve">严格遵守服务合约，项目完成以后，如采购人有需要</w:t>
      </w:r>
      <w:r>
        <w:rPr>
          <w:rFonts w:hint="eastAsia" w:ascii="宋体" w:hAnsi="宋体" w:cs="宋体"/>
          <w:bCs/>
          <w:sz w:val="24"/>
          <w:szCs w:val="24"/>
        </w:rPr>
        <w:t xml:space="preserve">中标人</w:t>
      </w:r>
      <w:r>
        <w:rPr>
          <w:rFonts w:hint="eastAsia" w:ascii="宋体" w:hAnsi="宋体" w:cs="宋体"/>
          <w:bCs/>
          <w:sz w:val="24"/>
          <w:szCs w:val="24"/>
        </w:rPr>
        <w:t xml:space="preserve">配合的服务，</w:t>
      </w:r>
      <w:r>
        <w:rPr>
          <w:rFonts w:hint="eastAsia" w:ascii="宋体" w:hAnsi="宋体" w:cs="宋体"/>
          <w:bCs/>
          <w:sz w:val="24"/>
          <w:szCs w:val="24"/>
        </w:rPr>
        <w:t xml:space="preserve">中标人</w:t>
      </w:r>
      <w:r>
        <w:rPr>
          <w:rFonts w:hint="eastAsia" w:ascii="宋体" w:hAnsi="宋体" w:cs="宋体"/>
          <w:bCs/>
          <w:sz w:val="24"/>
          <w:szCs w:val="24"/>
        </w:rPr>
        <w:t xml:space="preserve">予以配合</w:t>
      </w:r>
      <w:r>
        <w:rPr>
          <w:rFonts w:hint="eastAsia" w:ascii="宋体" w:hAnsi="宋体" w:cs="宋体"/>
          <w:bCs/>
          <w:sz w:val="24"/>
          <w:szCs w:val="24"/>
        </w:rPr>
        <w:t xml:space="preserve">，</w:t>
      </w:r>
      <w:r>
        <w:rPr>
          <w:rFonts w:hint="eastAsia" w:ascii="宋体" w:hAnsi="宋体" w:cs="宋体"/>
          <w:bCs/>
          <w:sz w:val="24"/>
          <w:szCs w:val="24"/>
        </w:rPr>
        <w:t xml:space="preserve">全面协助完善项目内容。</w:t>
      </w:r>
      <w:r>
        <w:rPr>
          <w:rFonts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其他</w:t>
      </w:r>
      <w:r>
        <w:rPr>
          <w:rFonts w:hint="eastAsia" w:ascii="黑体" w:hAnsi="黑体" w:eastAsia="黑体"/>
          <w:sz w:val="24"/>
          <w:szCs w:val="24"/>
        </w:rPr>
        <w:t xml:space="preserve">服务要求</w:t>
      </w:r>
      <w:r>
        <w:rPr>
          <w:rFonts w:hint="eastAsia" w:ascii="黑体" w:hAnsi="黑体" w:eastAsia="黑体"/>
          <w:sz w:val="24"/>
          <w:szCs w:val="24"/>
        </w:rPr>
      </w:r>
      <w:r/>
    </w:p>
    <w:p>
      <w:pPr>
        <w:pStyle w:val="835"/>
        <w:ind w:firstLine="480"/>
        <w:spacing w:line="480" w:lineRule="exact"/>
        <w:rPr>
          <w:rFonts w:hint="eastAsia" w:ascii="宋体" w:hAnsi="宋体" w:cs="宋体"/>
          <w:bCs/>
          <w:sz w:val="24"/>
          <w:szCs w:val="24"/>
        </w:rPr>
      </w:pPr>
      <w:r/>
      <w:bookmarkStart w:id="429" w:name="OLE_LINK90"/>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本项目投标报价包含全部服务所需的人工劳务费、车辆租赁费、机械租赁费、打包物料费、运输费、覆盖项目服务周期的各种保险费、</w:t>
      </w:r>
      <w:r>
        <w:rPr>
          <w:rFonts w:hint="eastAsia" w:ascii="宋体" w:hAnsi="宋体" w:cs="宋体"/>
          <w:bCs/>
          <w:sz w:val="24"/>
          <w:szCs w:val="24"/>
        </w:rPr>
        <w:t xml:space="preserve">通讯费、</w:t>
      </w:r>
      <w:r>
        <w:rPr>
          <w:rFonts w:hint="eastAsia" w:ascii="宋体" w:hAnsi="宋体" w:cs="宋体"/>
          <w:bCs/>
          <w:sz w:val="24"/>
          <w:szCs w:val="24"/>
        </w:rPr>
        <w:t xml:space="preserve">各种风险费、利润、税金等服务本项目过程中的一切费用</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bookmarkEnd w:id="42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招标</w:t>
      </w:r>
      <w:r>
        <w:rPr>
          <w:rFonts w:hint="eastAsia" w:ascii="宋体" w:hAnsi="宋体" w:cs="宋体"/>
          <w:bCs/>
          <w:sz w:val="24"/>
          <w:szCs w:val="24"/>
        </w:rPr>
        <w:t xml:space="preserve">文件未列明，而投标人认为其他必需的费用也应列入报价。依据采购合同服务完成后，采购人将不再支付中标单位没有填列的项目费用，并认为此项目的费用已包括在合同价格中。</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中标人应依法用工，遵守国家、省、市的劳动法规。</w:t>
      </w:r>
      <w:r>
        <w:rPr>
          <w:rFonts w:hint="eastAsia" w:ascii="黑体" w:hAnsi="黑体" w:eastAsia="黑体"/>
          <w:sz w:val="24"/>
          <w:szCs w:val="24"/>
        </w:rPr>
      </w:r>
      <w:r/>
    </w:p>
    <w:p>
      <w:pPr>
        <w:pStyle w:val="835"/>
        <w:ind w:firstLine="480"/>
        <w:spacing w:line="480" w:lineRule="exact"/>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在签订采购合同前，采购人有权要求中标单位提供招标文件要求的所有证明材料原件进行核查，如出现投标文件中材料与原件不一致的情形，将视为虚假应标，并向财政部门报告，按照政府采购相关规定处理。</w:t>
      </w:r>
      <w:bookmarkEnd w:id="399"/>
      <w:r/>
      <w:bookmarkEnd w:id="400"/>
      <w:r/>
      <w:r/>
    </w:p>
    <w:p>
      <w:pPr>
        <w:pStyle w:val="911"/>
        <w:ind w:firstLine="480"/>
        <w:jc w:val="both"/>
        <w:spacing w:before="0" w:beforeAutospacing="0" w:after="0" w:afterAutospacing="0" w:line="480" w:lineRule="exact"/>
        <w:widowControl w:val="off"/>
        <w:rPr>
          <w:rFonts w:hint="eastAsia" w:ascii="Times New Roman" w:hAnsi="Times New Roman"/>
          <w:color w:val="ff0000"/>
          <w:sz w:val="32"/>
          <w:szCs w:val="32"/>
        </w:rPr>
      </w:pPr>
      <w:r>
        <w:rPr>
          <w:rFonts w:ascii="黑体" w:hAnsi="黑体" w:eastAsia="黑体"/>
          <w:lang w:val="en-US" w:eastAsia="zh-CN"/>
        </w:rPr>
        <w:t xml:space="preserve">十三、</w:t>
      </w:r>
      <w:r>
        <w:rPr>
          <w:rFonts w:hint="eastAsia" w:ascii="黑体" w:hAnsi="黑体" w:eastAsia="黑体"/>
          <w:lang w:val="en-US" w:eastAsia="zh-CN"/>
        </w:rPr>
        <w:t xml:space="preserve">商品包装环保要求</w:t>
      </w:r>
      <w:r>
        <w:rPr>
          <w:rFonts w:hint="eastAsia" w:ascii="Times New Roman" w:hAnsi="Times New Roman"/>
          <w:color w:val="ff0000"/>
          <w:sz w:val="32"/>
          <w:szCs w:val="32"/>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商品包装层数不得超过 3 层，空隙率不大于40%；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商品包装尽可能使用单一材质的包装材料，如因功能需求必需使用不同材质，不同材质间应便于分离；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商品包装中铅、汞、镉、六价铬的总含量应不大于100mg/kg；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商品包装印刷使用的油墨中挥发性有机化合物(VOCs) 含量应不大于 5%（以重量计）；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塑料材质商品包装上呈现的印刷颜色不得超过 6 色；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纸质商品包装应使用75%以上的可再生纤维原料生产；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木质商品包装的原料应来源于可持续性森林。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835"/>
        <w:ind w:firstLine="480"/>
        <w:spacing w:line="480" w:lineRule="exact"/>
        <w:rPr>
          <w:rFonts w:hint="eastAsia" w:ascii="宋体" w:hAnsi="宋体" w:cs="宋体"/>
          <w:bCs/>
          <w:sz w:val="24"/>
          <w:szCs w:val="24"/>
        </w:rPr>
      </w:pPr>
      <w:r>
        <w:rPr>
          <w:rFonts w:hint="eastAsia" w:ascii="黑体" w:hAnsi="黑体" w:eastAsia="黑体"/>
          <w:sz w:val="24"/>
          <w:szCs w:val="24"/>
        </w:rPr>
        <w:t xml:space="preserve">十四、</w:t>
      </w:r>
      <w:bookmarkStart w:id="430" w:name="OLE_LINK128"/>
      <w:r/>
      <w:bookmarkStart w:id="431" w:name="OLE_LINK129"/>
      <w:r>
        <w:rPr>
          <w:rFonts w:hint="eastAsia" w:ascii="黑体" w:hAnsi="黑体" w:eastAsia="黑体"/>
          <w:sz w:val="24"/>
          <w:szCs w:val="24"/>
        </w:rPr>
        <w:t xml:space="preserve">快递包装环保要求</w:t>
      </w:r>
      <w:bookmarkEnd w:id="430"/>
      <w:r/>
      <w:bookmarkEnd w:id="431"/>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快递包装中重金属（铅、汞、镉、六价铬）总量应不大于100mg/kg；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快递包装印刷使用的油墨中不应添加邻苯二甲酸酯，其挥发性有机化合物（VOCs）含量应不大于5%（以重量计）；</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快递包装中使用纸基材的包装材料，纸基材中的有机氯的含量应不大于150 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快递中使用的塑料包装袋不得使用聚氯乙烯作为原料，且原料应为单一材质制成，生物分解率大于60%；</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快递中使用的充气类填充物不得使用聚氯乙烯作为原料，且原料为单一材质制成，生物分解率大于60%；</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快递中使用的集装袋应为单一材质制成，其重复使用次数应不小于80次</w:t>
      </w:r>
      <w:r>
        <w:rPr>
          <w:rFonts w:hint="eastAsia" w:ascii="宋体" w:hAnsi="宋体" w:cs="宋体"/>
          <w:bCs/>
          <w:sz w:val="24"/>
          <w:szCs w:val="24"/>
        </w:rPr>
        <w:t xml:space="preserve">。</w:t>
      </w:r>
      <w:r>
        <w:rPr>
          <w:rFonts w:ascii="宋体" w:hAnsi="宋体" w:cs="宋体"/>
          <w:bCs/>
          <w:sz w:val="24"/>
          <w:szCs w:val="24"/>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ascii="Times New Roman" w:hAnsi="Times New Roman"/>
          <w:color w:val="ff0000"/>
          <w:sz w:val="32"/>
          <w:szCs w:val="32"/>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hint="eastAsia" w:ascii="Times New Roman" w:hAnsi="Times New Roman"/>
          <w:color w:val="ff0000"/>
          <w:sz w:val="32"/>
          <w:szCs w:val="32"/>
        </w:rPr>
        <w:t xml:space="preserve">本项目采购需求中</w:t>
      </w:r>
      <w:r>
        <w:rPr>
          <w:rFonts w:hint="eastAsia" w:cs="宋体"/>
          <w:b/>
          <w:color w:val="ff0000"/>
          <w:sz w:val="32"/>
          <w:szCs w:val="32"/>
        </w:rPr>
        <w:t xml:space="preserve">★</w:t>
      </w:r>
      <w:r>
        <w:rPr>
          <w:rFonts w:hint="eastAsia" w:ascii="Times New Roman" w:hAnsi="Times New Roman"/>
          <w:color w:val="ff0000"/>
          <w:sz w:val="32"/>
          <w:szCs w:val="32"/>
        </w:rPr>
        <w:t xml:space="preserve">项为实质性条款要求，不接受负偏离，</w:t>
      </w:r>
      <w:r>
        <w:rPr>
          <w:rFonts w:hint="eastAsia" w:ascii="Times New Roman" w:hAnsi="Times New Roman"/>
          <w:color w:val="ff0000"/>
          <w:sz w:val="32"/>
          <w:szCs w:val="32"/>
        </w:rPr>
        <w:t xml:space="preserve">投标人须在《服务响应偏离表》中逐项做出明确响应；</w:t>
      </w:r>
      <w:r>
        <w:rPr>
          <w:rFonts w:hint="eastAsia" w:ascii="Times New Roman" w:hAnsi="Times New Roman"/>
          <w:color w:val="ff0000"/>
          <w:sz w:val="32"/>
          <w:szCs w:val="32"/>
        </w:rPr>
        <w:t xml:space="preserve">否则按无效标处理。</w:t>
      </w:r>
      <w:r>
        <w:rPr>
          <w:rFonts w:ascii="Times New Roman" w:hAnsi="Times New Roman"/>
          <w:color w:val="ff0000"/>
          <w:sz w:val="32"/>
          <w:szCs w:val="32"/>
        </w:rPr>
      </w:r>
      <w:r/>
    </w:p>
    <w:p>
      <w:pPr>
        <w:pStyle w:val="835"/>
        <w:ind w:firstLine="480"/>
        <w:spacing w:line="480" w:lineRule="exact"/>
        <w:rPr>
          <w:rFonts w:hint="eastAsia" w:ascii="黑体" w:hAnsi="黑体" w:eastAsia="黑体"/>
          <w:sz w:val="24"/>
          <w:szCs w:val="24"/>
          <w:lang w:val="en-US"/>
        </w:rPr>
      </w:pPr>
      <w:r>
        <w:rPr>
          <w:rFonts w:hint="eastAsia" w:ascii="黑体" w:hAnsi="黑体" w:eastAsia="黑体"/>
          <w:sz w:val="24"/>
          <w:szCs w:val="24"/>
          <w:lang w:val="en-US"/>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rPr>
          <w:sz w:val="24"/>
          <w:szCs w:val="24"/>
        </w:rPr>
      </w:pPr>
      <w:r>
        <w:rPr>
          <w:sz w:val="24"/>
          <w:szCs w:val="24"/>
        </w:rPr>
      </w:r>
      <w:r/>
    </w:p>
    <w:p>
      <w:pPr>
        <w:pStyle w:val="835"/>
        <w:rPr>
          <w:rFonts w:hint="eastAsia"/>
          <w:sz w:val="24"/>
          <w:szCs w:val="24"/>
        </w:rPr>
      </w:pPr>
      <w:r>
        <w:rPr>
          <w:rFonts w:hint="eastAsia"/>
          <w:sz w:val="24"/>
          <w:szCs w:val="24"/>
        </w:rPr>
      </w:r>
      <w:r/>
    </w:p>
    <w:p>
      <w:pPr>
        <w:pStyle w:val="835"/>
        <w:jc w:val="center"/>
        <w:spacing w:line="500" w:lineRule="exact"/>
        <w:rPr>
          <w:rFonts w:ascii="Times New Roman" w:hAnsi="Times New Roman"/>
          <w:b/>
          <w:sz w:val="44"/>
          <w:szCs w:val="44"/>
        </w:rPr>
        <w:outlineLvl w:val="0"/>
      </w:pPr>
      <w:r/>
      <w:bookmarkStart w:id="432" w:name="_Toc19774"/>
      <w:r>
        <w:rPr>
          <w:rFonts w:hint="eastAsia"/>
          <w:b/>
          <w:sz w:val="44"/>
          <w:szCs w:val="44"/>
        </w:rPr>
        <w:t xml:space="preserve">第五章</w:t>
      </w:r>
      <w:r>
        <w:rPr>
          <w:b/>
          <w:sz w:val="44"/>
          <w:szCs w:val="44"/>
        </w:rPr>
        <w:t xml:space="preserve">  </w:t>
      </w:r>
      <w:bookmarkEnd w:id="247"/>
      <w:r/>
      <w:bookmarkEnd w:id="248"/>
      <w:r/>
      <w:bookmarkEnd w:id="249"/>
      <w:r/>
      <w:bookmarkEnd w:id="250"/>
      <w:r/>
      <w:bookmarkEnd w:id="432"/>
      <w:r/>
      <w:bookmarkStart w:id="433" w:name="_Toc81575207"/>
      <w:r/>
      <w:bookmarkStart w:id="434" w:name="_Toc22853"/>
      <w:r/>
      <w:bookmarkStart w:id="435" w:name="_Toc21933"/>
      <w:r/>
      <w:bookmarkStart w:id="436" w:name="_Toc81575170"/>
      <w:r/>
      <w:bookmarkStart w:id="437" w:name="_Toc19649"/>
      <w:r/>
      <w:bookmarkStart w:id="438" w:name="_Toc9003"/>
      <w:r>
        <w:rPr>
          <w:rFonts w:hint="eastAsia" w:ascii="宋体" w:hAnsi="宋体" w:cs="宋体"/>
          <w:sz w:val="44"/>
        </w:rPr>
        <w:t xml:space="preserve">合同格式及条款</w:t>
      </w:r>
      <w:bookmarkStart w:id="439" w:name="OLE_LINK86"/>
      <w:r/>
      <w:bookmarkStart w:id="440" w:name="OLE_LINK85"/>
      <w:r>
        <w:rPr>
          <w:rFonts w:hint="eastAsia" w:ascii="宋体" w:hAnsi="宋体" w:cs="宋体"/>
          <w:sz w:val="44"/>
        </w:rPr>
        <w:t xml:space="preserve">（草案）</w:t>
      </w:r>
      <w:bookmarkEnd w:id="439"/>
      <w:r/>
      <w:bookmarkEnd w:id="440"/>
      <w:r>
        <w:rPr>
          <w:rFonts w:ascii="Times New Roman" w:hAnsi="Times New Roman"/>
          <w:b/>
          <w:sz w:val="44"/>
          <w:szCs w:val="44"/>
        </w:rPr>
      </w:r>
      <w:r/>
    </w:p>
    <w:p>
      <w:pPr>
        <w:pStyle w:val="835"/>
        <w:jc w:val="center"/>
        <w:rPr>
          <w:rFonts w:ascii="宋体" w:hAnsi="宋体" w:cs="宋体"/>
          <w:sz w:val="32"/>
          <w:szCs w:val="32"/>
        </w:rPr>
      </w:pPr>
      <w:r>
        <w:rPr>
          <w:rFonts w:ascii="宋体" w:hAnsi="宋体" w:cs="宋体"/>
          <w:sz w:val="32"/>
          <w:szCs w:val="32"/>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1231"/>
        <w:ind w:firstLine="0"/>
        <w:rPr>
          <w:rFonts w:hint="eastAsia" w:hAnsi="宋体" w:cs="宋体"/>
          <w:szCs w:val="24"/>
        </w:rPr>
      </w:pPr>
      <w:r>
        <w:rPr>
          <w:rFonts w:hint="eastAsia" w:hAnsi="宋体" w:cs="宋体"/>
          <w:szCs w:val="24"/>
        </w:rPr>
      </w:r>
      <w:r/>
    </w:p>
    <w:p>
      <w:pPr>
        <w:pStyle w:val="911"/>
        <w:jc w:val="center"/>
        <w:spacing w:before="0" w:beforeAutospacing="0" w:after="0" w:afterAutospacing="0" w:line="480" w:lineRule="auto"/>
        <w:widowControl w:val="off"/>
        <w:rPr>
          <w:rFonts w:hint="eastAsia"/>
        </w:rPr>
      </w:pPr>
      <w:r/>
      <w:bookmarkStart w:id="441" w:name="_Toc544"/>
      <w:r/>
      <w:bookmarkStart w:id="442" w:name="_Toc155086567"/>
      <w:r>
        <w:rPr>
          <w:rFonts w:hint="eastAsia"/>
          <w:b/>
          <w:bCs/>
          <w:sz w:val="30"/>
          <w:szCs w:val="30"/>
        </w:rPr>
        <w:t xml:space="preserve">政府采购合同（服务）（合同编号）</w:t>
      </w:r>
      <w:bookmarkEnd w:id="441"/>
      <w:r/>
      <w:bookmarkEnd w:id="442"/>
      <w:r>
        <w:rPr>
          <w:rFonts w:hint="eastAsia"/>
        </w:rPr>
      </w:r>
      <w:r/>
    </w:p>
    <w:p>
      <w:pPr>
        <w:pStyle w:val="911"/>
        <w:ind w:firstLine="840"/>
        <w:jc w:val="both"/>
        <w:spacing w:before="0" w:beforeAutospacing="0" w:after="0" w:afterAutospacing="0" w:line="480" w:lineRule="auto"/>
        <w:widowControl w:val="off"/>
        <w:rPr>
          <w:rFonts w:hint="eastAsia"/>
          <w:sz w:val="28"/>
          <w:szCs w:val="28"/>
        </w:rPr>
      </w:pPr>
      <w:r>
        <w:rPr>
          <w:rFonts w:hint="eastAsia"/>
          <w:sz w:val="28"/>
          <w:szCs w:val="28"/>
        </w:rPr>
      </w:r>
      <w:r/>
    </w:p>
    <w:p>
      <w:pPr>
        <w:pStyle w:val="911"/>
        <w:ind w:firstLine="840"/>
        <w:spacing w:before="0" w:beforeAutospacing="0" w:after="0" w:afterAutospacing="0" w:line="720" w:lineRule="auto"/>
        <w:widowControl w:val="off"/>
        <w:rPr>
          <w:rFonts w:hint="eastAsia"/>
          <w:sz w:val="28"/>
          <w:szCs w:val="28"/>
          <w:u w:val="single"/>
        </w:rPr>
      </w:pPr>
      <w:r>
        <w:rPr>
          <w:rFonts w:hint="eastAsia"/>
          <w:sz w:val="28"/>
          <w:szCs w:val="28"/>
        </w:rPr>
        <w:t xml:space="preserve">项目名称：</w:t>
      </w:r>
      <w:r>
        <w:rPr>
          <w:rFonts w:hint="eastAsia"/>
          <w:sz w:val="28"/>
          <w:szCs w:val="28"/>
        </w:rPr>
        <w:t xml:space="preserve">宿迁学院新校区搬迁项目</w:t>
      </w:r>
      <w:r>
        <w:rPr>
          <w:rFonts w:hint="eastAsia"/>
          <w:sz w:val="28"/>
          <w:szCs w:val="28"/>
        </w:rPr>
        <w:t xml:space="preserve">采购包</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rFonts w:hint="eastAsia"/>
          <w:sz w:val="28"/>
          <w:szCs w:val="28"/>
          <w:u w:val="single"/>
        </w:rPr>
      </w:r>
      <w:r/>
    </w:p>
    <w:p>
      <w:pPr>
        <w:pStyle w:val="911"/>
        <w:ind w:firstLine="840"/>
        <w:spacing w:before="0" w:beforeAutospacing="0" w:after="0" w:afterAutospacing="0" w:line="720" w:lineRule="auto"/>
        <w:widowControl w:val="off"/>
        <w:rPr>
          <w:rFonts w:hint="eastAsia"/>
          <w:sz w:val="28"/>
          <w:szCs w:val="28"/>
        </w:rPr>
      </w:pPr>
      <w:r>
        <w:rPr>
          <w:rFonts w:hint="eastAsia"/>
          <w:sz w:val="28"/>
          <w:szCs w:val="28"/>
        </w:rPr>
        <w:t xml:space="preserve">项目编号：</w:t>
      </w:r>
      <w:bookmarkStart w:id="443" w:name="OLE_LINK31"/>
      <w:r/>
      <w:bookmarkStart w:id="444" w:name="OLE_LINK264"/>
      <w:r>
        <w:rPr>
          <w:rFonts w:hint="eastAsia"/>
          <w:sz w:val="28"/>
          <w:szCs w:val="28"/>
        </w:rPr>
        <w:t xml:space="preserve">JSZC-321300-JZCG-G2026-0039</w:t>
      </w:r>
      <w:bookmarkEnd w:id="443"/>
      <w:r/>
      <w:bookmarkEnd w:id="444"/>
      <w:r>
        <w:rPr>
          <w:rFonts w:hint="eastAsia"/>
          <w:sz w:val="28"/>
          <w:szCs w:val="28"/>
        </w:rPr>
        <w:tab/>
        <w:t xml:space="preserve">       </w:t>
      </w:r>
      <w:r/>
    </w:p>
    <w:p>
      <w:pPr>
        <w:pStyle w:val="911"/>
        <w:ind w:firstLine="840"/>
        <w:jc w:val="both"/>
        <w:spacing w:before="0" w:beforeAutospacing="0" w:after="0" w:afterAutospacing="0" w:line="720" w:lineRule="auto"/>
        <w:widowControl w:val="off"/>
        <w:rPr>
          <w:rFonts w:hint="eastAsia"/>
          <w:sz w:val="28"/>
          <w:szCs w:val="28"/>
        </w:rPr>
      </w:pPr>
      <w:r>
        <w:rPr>
          <w:rFonts w:hint="eastAsia"/>
          <w:sz w:val="28"/>
          <w:szCs w:val="28"/>
        </w:rPr>
        <w:t xml:space="preserve">分包编号：</w:t>
      </w:r>
      <w:r>
        <w:rPr>
          <w:rFonts w:hint="eastAsia"/>
          <w:sz w:val="28"/>
          <w:szCs w:val="28"/>
        </w:rPr>
        <w:t xml:space="preserve">JSZC-321300-JZCG-G2026-0039</w:t>
      </w:r>
      <w:r>
        <w:rPr>
          <w:rFonts w:hint="eastAsia"/>
          <w:sz w:val="28"/>
          <w:szCs w:val="28"/>
        </w:rPr>
      </w:r>
      <w:r/>
    </w:p>
    <w:p>
      <w:pPr>
        <w:pStyle w:val="1231"/>
        <w:ind w:left="42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rPr>
        <w:t xml:space="preserve">宿迁</w:t>
      </w:r>
      <w:r>
        <w:rPr>
          <w:rFonts w:hint="eastAsia" w:hAnsi="宋体" w:cs="宋体"/>
          <w:sz w:val="28"/>
          <w:szCs w:val="28"/>
        </w:rPr>
        <w:t xml:space="preserve">学院</w:t>
      </w:r>
      <w:r>
        <w:rPr>
          <w:rFonts w:hint="eastAsia" w:hAnsi="宋体" w:cs="宋体"/>
          <w:sz w:val="28"/>
          <w:szCs w:val="28"/>
          <w:u w:val="single"/>
        </w:rPr>
      </w:r>
      <w:r/>
    </w:p>
    <w:p>
      <w:pPr>
        <w:pStyle w:val="1231"/>
        <w:ind w:left="420"/>
        <w:spacing w:line="720" w:lineRule="auto"/>
        <w:rPr>
          <w:rFonts w:hint="eastAsia" w:hAnsi="宋体" w:cs="宋体"/>
          <w:sz w:val="28"/>
          <w:szCs w:val="28"/>
        </w:rPr>
      </w:pPr>
      <w:r>
        <w:rPr>
          <w:rFonts w:hint="eastAsia" w:hAnsi="宋体" w:cs="宋体"/>
          <w:sz w:val="28"/>
          <w:szCs w:val="28"/>
        </w:rPr>
        <w:t xml:space="preserve">乙方（全称）：</w:t>
      </w:r>
      <w:r/>
    </w:p>
    <w:p>
      <w:pPr>
        <w:pStyle w:val="1231"/>
        <w:ind w:firstLine="1120"/>
        <w:spacing w:line="480" w:lineRule="auto"/>
        <w:rPr>
          <w:rFonts w:hint="eastAsia" w:hAnsi="宋体" w:cs="宋体"/>
          <w:sz w:val="28"/>
          <w:szCs w:val="28"/>
        </w:rPr>
      </w:pPr>
      <w:r>
        <w:rPr>
          <w:rFonts w:hint="eastAsia" w:hAnsi="宋体" w:cs="宋体"/>
          <w:sz w:val="28"/>
          <w:szCs w:val="28"/>
        </w:rPr>
        <w:t xml:space="preserve">签订时间：2026年</w:t>
      </w:r>
      <w:r>
        <w:rPr>
          <w:rFonts w:hint="eastAsia" w:hAnsi="宋体" w:cs="宋体"/>
          <w:sz w:val="28"/>
          <w:szCs w:val="28"/>
          <w:u w:val="single"/>
        </w:rPr>
        <w:t xml:space="preserve">      </w:t>
      </w:r>
      <w:r>
        <w:rPr>
          <w:rFonts w:hint="eastAsia" w:hAnsi="宋体" w:cs="宋体"/>
          <w:sz w:val="28"/>
          <w:szCs w:val="28"/>
        </w:rPr>
        <w:t xml:space="preserve">月</w:t>
      </w:r>
      <w:r>
        <w:rPr>
          <w:rFonts w:hint="eastAsia" w:hAnsi="宋体" w:cs="宋体"/>
          <w:sz w:val="28"/>
          <w:szCs w:val="28"/>
          <w:u w:val="single"/>
        </w:rPr>
        <w:t xml:space="preserve">        </w:t>
      </w:r>
      <w:r>
        <w:rPr>
          <w:rFonts w:hint="eastAsia" w:hAnsi="宋体" w:cs="宋体"/>
          <w:sz w:val="28"/>
          <w:szCs w:val="28"/>
        </w:rPr>
        <w:t xml:space="preserve">日</w:t>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835"/>
        <w:spacing w:line="500" w:lineRule="exact"/>
        <w:rPr>
          <w:rFonts w:hint="eastAsia" w:ascii="宋体" w:hAnsi="宋体" w:cs="宋体"/>
          <w:sz w:val="24"/>
        </w:rPr>
      </w:pPr>
      <w:r>
        <w:rPr>
          <w:rFonts w:hint="eastAsia" w:ascii="宋体" w:hAnsi="宋体" w:cs="宋体"/>
          <w:sz w:val="24"/>
        </w:rPr>
        <w:br w:type="page" w:clear="all"/>
        <w:t xml:space="preserve">甲方（全称）：</w:t>
      </w:r>
      <w:r>
        <w:rPr>
          <w:rFonts w:hint="eastAsia" w:ascii="宋体" w:hAnsi="宋体" w:cs="宋体"/>
          <w:color w:val="000000"/>
          <w:sz w:val="24"/>
          <w:u w:val="single"/>
        </w:rPr>
        <w:t xml:space="preserve">宿迁</w:t>
      </w:r>
      <w:r>
        <w:rPr>
          <w:rFonts w:hint="eastAsia" w:ascii="宋体" w:hAnsi="宋体" w:cs="宋体"/>
          <w:color w:val="000000"/>
          <w:sz w:val="24"/>
          <w:u w:val="single"/>
        </w:rPr>
        <w:t xml:space="preserve">学院</w:t>
      </w:r>
      <w:r>
        <w:rPr>
          <w:rFonts w:hint="eastAsia" w:ascii="宋体" w:hAnsi="宋体" w:cs="宋体"/>
          <w:sz w:val="24"/>
          <w:u w:val="single"/>
        </w:rPr>
        <w:t xml:space="preserve"> </w:t>
      </w:r>
      <w:r>
        <w:rPr>
          <w:rFonts w:hint="eastAsia" w:ascii="宋体" w:hAnsi="宋体" w:cs="宋体"/>
          <w:sz w:val="24"/>
        </w:rPr>
        <w:t xml:space="preserve">（采购人）</w:t>
      </w:r>
      <w:r/>
    </w:p>
    <w:p>
      <w:pPr>
        <w:pStyle w:val="835"/>
        <w:spacing w:line="500" w:lineRule="exact"/>
        <w:rPr>
          <w:rFonts w:hint="eastAsia"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rPr>
          <w:rFonts w:hint="eastAsia" w:ascii="宋体" w:hAnsi="宋体" w:cs="宋体"/>
          <w:sz w:val="24"/>
          <w:u w:val="single"/>
        </w:rPr>
      </w:r>
      <w:r/>
    </w:p>
    <w:p>
      <w:pPr>
        <w:pStyle w:val="911"/>
        <w:ind w:firstLine="480"/>
        <w:jc w:val="both"/>
        <w:spacing w:before="0" w:beforeAutospacing="0" w:after="0" w:afterAutospacing="0" w:line="500" w:lineRule="exact"/>
        <w:widowControl w:val="off"/>
        <w:rPr>
          <w:rFonts w:hint="eastAsia"/>
        </w:rPr>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一、合同内容</w:t>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（一）标的名称：</w:t>
      </w:r>
      <w:r>
        <w:rPr>
          <w:rFonts w:hint="eastAsia" w:ascii="宋体" w:hAnsi="宋体" w:cs="宋体"/>
          <w:sz w:val="24"/>
          <w:szCs w:val="24"/>
        </w:rPr>
        <w:t xml:space="preserve">宿迁学院新校区搬迁</w:t>
      </w:r>
      <w:r>
        <w:rPr>
          <w:rFonts w:hint="eastAsia" w:ascii="宋体" w:hAnsi="宋体" w:cs="宋体"/>
          <w:sz w:val="24"/>
          <w:szCs w:val="24"/>
        </w:rPr>
        <w:t xml:space="preserve">项目</w:t>
      </w:r>
      <w:r>
        <w:rPr>
          <w:rFonts w:hint="eastAsia" w:ascii="宋体" w:hAnsi="宋体" w:cs="宋体"/>
          <w:sz w:val="24"/>
          <w:szCs w:val="24"/>
        </w:rPr>
        <w:t xml:space="preserve">采购包</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（二）标的质量：合格</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（三）标的数量（规模）：详见合同清单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（四）履行时间（期限）：</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（五）履行地点：采购人指定地点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（六）人员要求：</w:t>
      </w:r>
      <w:r/>
    </w:p>
    <w:p>
      <w:pPr>
        <w:pStyle w:val="835"/>
        <w:ind w:firstLine="480"/>
        <w:spacing w:line="50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本项目</w:t>
      </w:r>
      <w:r>
        <w:rPr>
          <w:rFonts w:hint="eastAsia" w:ascii="宋体" w:hAnsi="宋体" w:cs="宋体"/>
          <w:bCs/>
          <w:sz w:val="24"/>
          <w:szCs w:val="24"/>
        </w:rPr>
        <w:t xml:space="preserve">成立项目团队，其中包含</w:t>
      </w:r>
      <w:r>
        <w:rPr>
          <w:rFonts w:hint="eastAsia" w:ascii="宋体" w:hAnsi="宋体" w:cs="宋体"/>
          <w:bCs/>
          <w:sz w:val="24"/>
          <w:szCs w:val="24"/>
        </w:rPr>
        <w:t xml:space="preserve">：（1）拟派项目负责人2 人（包括经理1人、副经理1人），供应商需投入一位</w:t>
      </w:r>
      <w:r>
        <w:rPr>
          <w:rFonts w:hint="eastAsia" w:ascii="宋体" w:hAnsi="宋体" w:cs="宋体"/>
          <w:bCs/>
          <w:color w:val="000000"/>
          <w:sz w:val="24"/>
          <w:szCs w:val="24"/>
        </w:rPr>
        <w:t xml:space="preserve">有3年以上相关搬迁工作经验的项目经理，高效专业管理整个项目。具有很好的统筹协调能力、应急事件的处理能力。</w:t>
      </w:r>
      <w:r/>
    </w:p>
    <w:p>
      <w:pPr>
        <w:pStyle w:val="835"/>
        <w:ind w:firstLine="480"/>
        <w:spacing w:line="500" w:lineRule="exact"/>
        <w:rPr>
          <w:rFonts w:hint="eastAsia" w:ascii="宋体" w:hAnsi="宋体" w:cs="宋体"/>
          <w:sz w:val="24"/>
          <w:szCs w:val="24"/>
        </w:rPr>
      </w:pPr>
      <w:r>
        <w:rPr>
          <w:rFonts w:hint="eastAsia" w:ascii="宋体" w:hAnsi="宋体" w:cs="宋体"/>
          <w:bCs/>
          <w:color w:val="000000"/>
          <w:sz w:val="24"/>
          <w:szCs w:val="24"/>
        </w:rPr>
        <w:t xml:space="preserve">（2）拟派</w:t>
      </w:r>
      <w:r>
        <w:rPr>
          <w:rFonts w:hint="eastAsia" w:ascii="宋体" w:hAnsi="宋体" w:cs="宋体"/>
          <w:bCs/>
          <w:color w:val="000000"/>
          <w:sz w:val="24"/>
          <w:szCs w:val="24"/>
        </w:rPr>
        <w:t xml:space="preserve">项目组其他成员</w:t>
      </w:r>
      <w:r>
        <w:rPr>
          <w:rFonts w:hint="eastAsia" w:ascii="宋体" w:hAnsi="宋体" w:cs="宋体"/>
          <w:bCs/>
          <w:color w:val="000000"/>
          <w:sz w:val="24"/>
          <w:szCs w:val="24"/>
        </w:rPr>
        <w:t xml:space="preserve">不</w:t>
      </w:r>
      <w:r>
        <w:rPr>
          <w:rFonts w:hint="eastAsia" w:ascii="宋体" w:hAnsi="宋体" w:cs="宋体"/>
          <w:bCs/>
          <w:color w:val="000000"/>
          <w:sz w:val="24"/>
          <w:szCs w:val="24"/>
        </w:rPr>
        <w:t xml:space="preserve">少</w:t>
      </w:r>
      <w:r>
        <w:rPr>
          <w:rFonts w:hint="eastAsia" w:ascii="宋体" w:hAnsi="宋体" w:cs="宋体"/>
          <w:bCs/>
          <w:color w:val="000000"/>
          <w:sz w:val="24"/>
          <w:szCs w:val="24"/>
        </w:rPr>
        <w:t xml:space="preserve">于</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人（不包括2名项目负责人），管理人员全程负责搬运工作协调指挥及安全管理工作，与采购人现场人员共同负责查验装卸物品</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sz w:val="24"/>
          <w:szCs w:val="24"/>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二、合同金额</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835"/>
              <w:jc w:val="left"/>
              <w:spacing w:line="50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r>
    </w:tbl>
    <w:p>
      <w:pPr>
        <w:pStyle w:val="835"/>
        <w:ind w:firstLine="482"/>
        <w:spacing w:line="500" w:lineRule="exact"/>
        <w:rPr>
          <w:rFonts w:hint="eastAsia" w:ascii="宋体" w:hAnsi="宋体" w:cs="宋体"/>
          <w:b/>
          <w:sz w:val="24"/>
          <w:szCs w:val="24"/>
        </w:rPr>
      </w:pPr>
      <w:r>
        <w:rPr>
          <w:rFonts w:hint="eastAsia" w:ascii="宋体" w:hAnsi="宋体" w:cs="宋体"/>
          <w:b/>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三、技术资料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四、知识产权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835"/>
        <w:ind w:firstLine="482"/>
        <w:spacing w:line="500" w:lineRule="exact"/>
        <w:rPr>
          <w:rFonts w:hint="eastAsia" w:ascii="宋体" w:hAnsi="宋体" w:cs="宋体"/>
          <w:sz w:val="24"/>
          <w:szCs w:val="24"/>
          <w:u w:val="single"/>
        </w:rPr>
        <w:outlineLvl w:val="1"/>
      </w:pPr>
      <w:r>
        <w:rPr>
          <w:rFonts w:hint="eastAsia" w:ascii="宋体" w:hAnsi="宋体" w:cs="宋体"/>
          <w:b/>
          <w:sz w:val="24"/>
          <w:szCs w:val="24"/>
        </w:rPr>
        <w:t xml:space="preserve">五、产权担保</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hint="eastAsia" w:ascii="宋体" w:hAnsi="宋体" w:cs="宋体"/>
          <w:sz w:val="24"/>
          <w:szCs w:val="24"/>
          <w:u w:val="single"/>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六、履约保证金</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每个采购包按采购合同总价的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支持和鼓励投标人使用江苏政府采购电子履约保函（保险）代替缴纳履约保证金，投标人如使用江苏政府采购电子履约保函（保险）的，每个采购包可按采购合同总价的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履约保证金退还方式：以银行电汇、网上银行、</w:t>
      </w:r>
      <w:r>
        <w:rPr>
          <w:rFonts w:hint="eastAsia" w:ascii="Times New Roman" w:hAnsi="Times New Roman" w:cs="仿宋"/>
          <w:sz w:val="24"/>
        </w:rPr>
        <w:t xml:space="preserve">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835"/>
        <w:ind w:firstLine="480"/>
        <w:spacing w:line="500" w:lineRule="exact"/>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八、合同款项支付</w:t>
      </w:r>
      <w:r/>
    </w:p>
    <w:p>
      <w:pPr>
        <w:pStyle w:val="835"/>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预付款支付：合同签订且在收到供应商发票后10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进度款支付：所有合同约定完成的服务工作全部完成并经采购人验收合格后（包含与该采购包相关的所有涉及人身安全伤害赔偿及物品财物损毁、遗失、安全的相关赔偿扣除后）</w:t>
      </w:r>
      <w:r>
        <w:rPr>
          <w:rFonts w:hint="eastAsia" w:ascii="宋体" w:hAnsi="宋体" w:cs="宋体"/>
          <w:bCs/>
          <w:color w:val="000000"/>
          <w:sz w:val="24"/>
          <w:szCs w:val="24"/>
        </w:rPr>
        <w:t xml:space="preserve">，一次性付清应付余款。</w:t>
      </w:r>
      <w:r/>
    </w:p>
    <w:p>
      <w:pPr>
        <w:pStyle w:val="835"/>
        <w:ind w:firstLine="482"/>
        <w:jc w:val="left"/>
        <w:spacing w:line="50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.在签订合同时，中标供应商明确表示无需预付款或者主动要求降低预付款比例的金额，采购人可不适用前述规定。</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采购人收到中标供应商发票后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.中标供应商应按照</w:t>
      </w:r>
      <w:r>
        <w:rPr>
          <w:rFonts w:hint="eastAsia" w:ascii="宋体" w:hAnsi="宋体" w:cs="宋体"/>
          <w:bCs/>
          <w:sz w:val="24"/>
          <w:szCs w:val="24"/>
        </w:rPr>
        <w:t xml:space="preserve">采购人要求开具符合财务管理制度要求的发票，并同时将验收合格材料（含项目服务交接单）、本采购包服务明细（含项目服务交接明细）加盖公章</w:t>
      </w:r>
      <w:r>
        <w:rPr>
          <w:rFonts w:hint="eastAsia" w:ascii="宋体" w:hAnsi="宋体" w:cs="宋体"/>
          <w:bCs/>
          <w:sz w:val="24"/>
          <w:szCs w:val="24"/>
        </w:rPr>
        <w:t xml:space="preserve">连同发票等材料交由采购人确认。中标供应商未及时足额提交符合要求的发票，造成付款时间顺延的，采购人不承担延迟付款的违约责任。</w:t>
      </w:r>
      <w:r>
        <w:rPr>
          <w:rFonts w:ascii="宋体" w:hAnsi="宋体" w:cs="宋体"/>
          <w:bCs/>
          <w:sz w:val="24"/>
          <w:szCs w:val="24"/>
        </w:rPr>
      </w:r>
      <w:r/>
    </w:p>
    <w:p>
      <w:pPr>
        <w:pStyle w:val="835"/>
        <w:ind w:firstLine="482"/>
        <w:spacing w:line="500" w:lineRule="exact"/>
        <w:rPr>
          <w:rFonts w:hint="eastAsia" w:ascii="宋体" w:hAnsi="宋体" w:cs="宋体"/>
          <w:bCs/>
          <w:sz w:val="24"/>
          <w:szCs w:val="24"/>
        </w:rPr>
      </w:pPr>
      <w:r>
        <w:rPr>
          <w:rFonts w:ascii="宋体" w:hAnsi="宋体" w:cs="宋体"/>
          <w:bCs/>
          <w:sz w:val="24"/>
          <w:szCs w:val="24"/>
          <w:lang w:val="zh-CN"/>
        </w:rPr>
        <w:t xml:space="preserve">4.</w:t>
      </w:r>
      <w:r>
        <w:rPr>
          <w:rFonts w:hint="eastAsia" w:ascii="宋体" w:hAnsi="宋体" w:cs="宋体"/>
          <w:bCs/>
          <w:sz w:val="24"/>
          <w:szCs w:val="24"/>
          <w:lang w:val="zh-CN"/>
        </w:rPr>
        <w:t xml:space="preserve">资金支付主体:宿迁学院。</w:t>
      </w:r>
      <w:r>
        <w:rPr>
          <w:rFonts w:hint="eastAsia" w:ascii="宋体" w:hAnsi="宋体" w:cs="宋体"/>
          <w:bCs/>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九、税费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十、项目验收</w:t>
      </w:r>
      <w:r/>
    </w:p>
    <w:p>
      <w:pPr>
        <w:pStyle w:val="835"/>
        <w:ind w:firstLine="480"/>
        <w:spacing w:line="56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总体要求：验收由采购人组织，服务完成后，中标人可向采购人申请验收。根据采购文件、</w:t>
      </w:r>
      <w:r>
        <w:rPr>
          <w:rFonts w:hint="eastAsia" w:ascii="宋体" w:hAnsi="宋体" w:cs="宋体"/>
          <w:bCs/>
          <w:color w:val="000000"/>
          <w:sz w:val="24"/>
          <w:szCs w:val="24"/>
        </w:rPr>
        <w:t xml:space="preserve">投标文件、合同</w:t>
      </w:r>
      <w:r>
        <w:rPr>
          <w:rFonts w:hint="eastAsia" w:ascii="宋体" w:hAnsi="宋体" w:cs="宋体"/>
          <w:bCs/>
          <w:sz w:val="24"/>
          <w:szCs w:val="24"/>
        </w:rPr>
        <w:t xml:space="preserve">及其他相关要求，供应商完成所有工作任务且无任何遗留问题后，采购人在接到该申请的5个工作日内按规定程序组织验收，验收合格后出具履约验收评价报告。未达到验条件的，待达到验收条件时，中标人再申请验收；验收不合格的，供应商应无条件整改，直至验收合格，期间产生的费用由供应商承担。</w:t>
      </w:r>
      <w:r>
        <w:rPr>
          <w:rFonts w:ascii="宋体" w:hAnsi="宋体" w:cs="宋体"/>
          <w:bCs/>
          <w:sz w:val="24"/>
          <w:szCs w:val="24"/>
        </w:rPr>
      </w:r>
      <w:r/>
    </w:p>
    <w:p>
      <w:pPr>
        <w:pStyle w:val="835"/>
        <w:ind w:firstLine="480"/>
        <w:jc w:val="left"/>
        <w:spacing w:line="56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w:t>
      </w:r>
      <w:r>
        <w:rPr>
          <w:rFonts w:hint="eastAsia" w:ascii="宋体" w:hAnsi="宋体" w:cs="宋体"/>
          <w:bCs/>
          <w:color w:val="000000"/>
          <w:sz w:val="24"/>
          <w:szCs w:val="24"/>
        </w:rPr>
        <w:t xml:space="preserve">进行验收。乙</w:t>
      </w:r>
      <w:r>
        <w:rPr>
          <w:rFonts w:hint="eastAsia" w:ascii="宋体" w:hAnsi="宋体" w:cs="宋体"/>
          <w:bCs/>
          <w:sz w:val="24"/>
          <w:szCs w:val="24"/>
        </w:rPr>
        <w:t xml:space="preserve">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w:t>
      </w:r>
      <w:r>
        <w:rPr>
          <w:rFonts w:hint="eastAsia" w:ascii="宋体" w:hAnsi="宋体" w:cs="宋体"/>
          <w:bCs/>
          <w:color w:val="000000"/>
          <w:sz w:val="24"/>
          <w:szCs w:val="24"/>
        </w:rPr>
        <w:t xml:space="preserve">少于图书总数55%进密集库，45%进流通架。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严格按照中图法顺序排架，平层图书错架率≤0.1%，密集书刊上架准确率应达到100%。</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2"/>
        <w:spacing w:line="500" w:lineRule="exact"/>
        <w:rPr>
          <w:rFonts w:hint="eastAsia"/>
          <w:bCs/>
        </w:rPr>
      </w:pPr>
      <w:r>
        <w:rPr>
          <w:rFonts w:hint="eastAsia"/>
          <w:bCs/>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十一、违约责任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hint="eastAsia" w:ascii="宋体" w:hAnsi="宋体" w:cs="宋体"/>
          <w:sz w:val="24"/>
          <w:szCs w:val="24"/>
          <w:u w:val="single"/>
        </w:rPr>
        <w:t xml:space="preserve">   ‰</w:t>
      </w:r>
      <w:r>
        <w:rPr>
          <w:rFonts w:hint="eastAsia" w:ascii="宋体" w:hAnsi="宋体" w:cs="宋体"/>
          <w:sz w:val="24"/>
          <w:szCs w:val="24"/>
        </w:rPr>
        <w:t xml:space="preserve">每日向乙方支付违约金。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的违约金，如造成甲方损失超过违约金的，超出部分由乙方继续承担赔偿责任。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207"/>
        <w:ind w:firstLine="480"/>
        <w:spacing w:line="500" w:lineRule="exact"/>
        <w:rPr>
          <w:rFonts w:hint="eastAsia" w:ascii="宋体" w:hAnsi="宋体" w:cs="宋体"/>
          <w:sz w:val="24"/>
          <w:szCs w:val="24"/>
        </w:rPr>
      </w:pPr>
      <w:r/>
      <w:bookmarkStart w:id="445"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445"/>
      <w:r>
        <w:rPr>
          <w:rFonts w:hint="eastAsia" w:ascii="宋体" w:hAnsi="宋体" w:cs="宋体"/>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pStyle w:val="835"/>
        <w:spacing w:line="5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35"/>
        <w:spacing w:line="50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pStyle w:val="835"/>
        <w:spacing w:line="500" w:lineRule="exact"/>
        <w:rPr>
          <w:rFonts w:hint="eastAsia"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hint="eastAsia" w:ascii="宋体" w:hAnsi="宋体" w:cs="仿宋"/>
          <w:sz w:val="24"/>
          <w:szCs w:val="24"/>
        </w:rPr>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授权代表（签字）：                        授权代表（签字）：</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联系人：                                  联系人：</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约定送达地址：                            约定送达地址：</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邮政编码：                                邮政编码：</w:t>
      </w:r>
      <w:r/>
    </w:p>
    <w:p>
      <w:pPr>
        <w:pStyle w:val="835"/>
        <w:spacing w:line="500" w:lineRule="exact"/>
        <w:rPr>
          <w:rFonts w:ascii="宋体" w:hAnsi="宋体" w:cs="仿宋"/>
          <w:sz w:val="24"/>
          <w:szCs w:val="24"/>
          <w:lang w:val="zh-CN"/>
        </w:rPr>
      </w:pPr>
      <w:r>
        <w:rPr>
          <w:rFonts w:hint="eastAsia" w:ascii="宋体" w:hAnsi="宋体" w:cs="仿宋"/>
          <w:sz w:val="24"/>
          <w:szCs w:val="24"/>
          <w:lang w:val="zh-CN"/>
        </w:rPr>
        <w:t xml:space="preserve">电话：                                    电话：</w:t>
      </w:r>
      <w:r>
        <w:rPr>
          <w:rFonts w:ascii="宋体" w:hAnsi="宋体" w:cs="仿宋"/>
          <w:sz w:val="24"/>
          <w:szCs w:val="24"/>
          <w:lang w:val="zh-CN"/>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6"/>
        <w:jc w:val="center"/>
        <w:spacing w:before="200"/>
        <w:rPr>
          <w:b/>
          <w:sz w:val="44"/>
          <w:szCs w:val="44"/>
        </w:rPr>
      </w:pPr>
      <w:r>
        <w:rPr>
          <w:rFonts w:hint="eastAsia" w:ascii="微软雅黑" w:hAnsi="微软雅黑" w:eastAsia="微软雅黑" w:cs="微软雅黑"/>
          <w:b/>
          <w:sz w:val="44"/>
          <w:szCs w:val="44"/>
        </w:rPr>
        <w:t xml:space="preserve">第六章</w:t>
      </w:r>
      <w:r>
        <w:rPr>
          <w:rFonts w:hint="eastAsia"/>
          <w:b/>
          <w:sz w:val="44"/>
          <w:szCs w:val="44"/>
        </w:rPr>
        <w:t xml:space="preserve">  </w:t>
      </w:r>
      <w:r>
        <w:rPr>
          <w:rFonts w:hint="eastAsia" w:ascii="微软雅黑" w:hAnsi="微软雅黑" w:eastAsia="微软雅黑" w:cs="微软雅黑"/>
          <w:b/>
          <w:sz w:val="44"/>
          <w:szCs w:val="44"/>
        </w:rPr>
        <w:t xml:space="preserve">投标文件格式</w:t>
      </w:r>
      <w:bookmarkEnd w:id="433"/>
      <w:r/>
      <w:bookmarkEnd w:id="434"/>
      <w:r/>
      <w:bookmarkEnd w:id="435"/>
      <w:r/>
      <w:bookmarkEnd w:id="436"/>
      <w:r/>
      <w:bookmarkEnd w:id="437"/>
      <w:r/>
      <w:bookmarkEnd w:id="438"/>
      <w:r>
        <w:rPr>
          <w:b/>
          <w:sz w:val="44"/>
          <w:szCs w:val="44"/>
        </w:rPr>
      </w:r>
      <w:r/>
    </w:p>
    <w:p>
      <w:pPr>
        <w:pStyle w:val="835"/>
      </w:pPr>
      <w:r/>
      <w:bookmarkStart w:id="446" w:name="EB819316f773b24a75aef829f9b72900c0"/>
      <w:r/>
      <w:r/>
    </w:p>
    <w:p>
      <w:pPr>
        <w:pStyle w:val="835"/>
        <w:rPr>
          <w:rFonts w:ascii="Times New Roman" w:hAnsi="Times New Roman"/>
          <w:b/>
          <w:sz w:val="72"/>
        </w:rPr>
      </w:pPr>
      <w:r/>
      <w:bookmarkStart w:id="447" w:name="_Toc15716"/>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35"/>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447"/>
      <w:r>
        <w:rPr>
          <w:rFonts w:ascii="Times New Roman" w:hAnsi="Times New Roman"/>
          <w:b/>
          <w:sz w:val="36"/>
          <w:u w:val="single"/>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bookmarkEnd w:id="446"/>
      <w:r>
        <w:rPr>
          <w:rFonts w:ascii="宋体" w:hAnsi="宋体" w:eastAsia="宋体" w:cs="宋体"/>
        </w:rPr>
      </w:r>
      <w:r/>
    </w:p>
    <w:p>
      <w:pPr>
        <w:pStyle w:val="1118"/>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18"/>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18"/>
        <w:spacing w:line="360" w:lineRule="auto"/>
        <w:rPr>
          <w:rFonts w:ascii="宋体" w:hAnsi="宋体" w:eastAsia="宋体" w:cs="宋体"/>
          <w:sz w:val="28"/>
          <w:szCs w:val="28"/>
        </w:rPr>
      </w:pPr>
      <w:r>
        <w:rPr>
          <w:rFonts w:ascii="宋体" w:hAnsi="宋体" w:eastAsia="宋体" w:cs="宋体"/>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w:t>
      </w:r>
      <w:r>
        <w:rPr>
          <w:rFonts w:hint="eastAsia" w:ascii="Times New Roman" w:hAnsi="Times New Roman"/>
          <w:sz w:val="28"/>
          <w:szCs w:val="28"/>
        </w:rPr>
        <w:t xml:space="preserve">服务</w:t>
      </w:r>
      <w:r>
        <w:rPr>
          <w:rFonts w:hint="eastAsia" w:ascii="Times New Roman" w:hAnsi="Times New Roman"/>
          <w:sz w:val="28"/>
          <w:szCs w:val="28"/>
        </w:rPr>
        <w:t xml:space="preserve">响应偏离表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Times New Roman" w:hAnsi="Times New Roman"/>
          <w:sz w:val="28"/>
          <w:szCs w:val="28"/>
        </w:rPr>
      </w:r>
      <w:r/>
    </w:p>
    <w:p>
      <w:pPr>
        <w:pStyle w:val="835"/>
        <w:spacing w:line="360" w:lineRule="auto"/>
        <w:rPr>
          <w:rFonts w:ascii="Times New Roman" w:hAnsi="Times New Roman"/>
          <w:sz w:val="28"/>
          <w:szCs w:val="28"/>
        </w:rPr>
      </w:pPr>
      <w:r/>
      <w:bookmarkStart w:id="448" w:name="_Toc26005"/>
      <w:r/>
      <w:bookmarkStart w:id="449" w:name="_Toc20577"/>
      <w:r/>
      <w:bookmarkStart w:id="450" w:name="OLE_LINK271"/>
      <w:r/>
      <w:bookmarkStart w:id="451" w:name="OLE_LINK272"/>
      <w:r>
        <w:rPr>
          <w:rFonts w:ascii="Times New Roman" w:hAnsi="Times New Roman"/>
          <w:sz w:val="28"/>
          <w:szCs w:val="28"/>
        </w:rPr>
        <w:t xml:space="preserve">十</w:t>
      </w:r>
      <w:r>
        <w:rPr>
          <w:rFonts w:ascii="Times New Roman" w:hAnsi="Times New Roman"/>
          <w:sz w:val="28"/>
          <w:szCs w:val="28"/>
        </w:rPr>
        <w:t xml:space="preserve">、承诺函</w:t>
      </w:r>
      <w:r>
        <w:rPr>
          <w:rFonts w:ascii="Times New Roman" w:hAnsi="Times New Roman"/>
          <w:sz w:val="28"/>
          <w:szCs w:val="28"/>
        </w:rPr>
        <w:t xml:space="preserve">（投保情况）</w:t>
      </w:r>
      <w:bookmarkEnd w:id="450"/>
      <w:r/>
      <w:bookmarkEnd w:id="451"/>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w:t>
      </w:r>
      <w:r>
        <w:rPr>
          <w:rFonts w:ascii="Times New Roman" w:hAnsi="Times New Roman"/>
          <w:sz w:val="28"/>
          <w:szCs w:val="28"/>
        </w:rPr>
        <w:t xml:space="preserve">一、承诺函（</w:t>
      </w:r>
      <w:r>
        <w:rPr>
          <w:rFonts w:hint="eastAsia" w:ascii="Times New Roman" w:hAnsi="Times New Roman"/>
          <w:sz w:val="28"/>
          <w:szCs w:val="28"/>
        </w:rPr>
        <w:t xml:space="preserve">运输</w:t>
      </w:r>
      <w:r>
        <w:rPr>
          <w:rFonts w:ascii="Times New Roman" w:hAnsi="Times New Roman"/>
          <w:sz w:val="28"/>
          <w:szCs w:val="28"/>
        </w:rPr>
        <w:t xml:space="preserve">实力）</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十二、承诺函（</w:t>
      </w:r>
      <w:r>
        <w:rPr>
          <w:rFonts w:hint="eastAsia" w:ascii="Times New Roman" w:hAnsi="Times New Roman"/>
          <w:sz w:val="28"/>
          <w:szCs w:val="28"/>
        </w:rPr>
        <w:t xml:space="preserve">项目</w:t>
      </w:r>
      <w:r>
        <w:rPr>
          <w:rFonts w:ascii="Times New Roman" w:hAnsi="Times New Roman"/>
          <w:sz w:val="28"/>
          <w:szCs w:val="28"/>
        </w:rPr>
        <w:t xml:space="preserve">团队）</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pPr>
      <w:r/>
      <w:r/>
    </w:p>
    <w:p>
      <w:pPr>
        <w:pStyle w:val="835"/>
      </w:pPr>
      <w:r/>
      <w:r/>
    </w:p>
    <w:p>
      <w:pPr>
        <w:pStyle w:val="1128"/>
        <w:rPr>
          <w:b w:val="0"/>
          <w:bCs/>
        </w:rPr>
        <w:outlineLvl w:val="1"/>
      </w:pPr>
      <w:r/>
      <w:bookmarkStart w:id="452" w:name="_Toc8978"/>
      <w:r>
        <w:rPr>
          <w:b w:val="0"/>
          <w:bCs/>
        </w:rPr>
      </w:r>
      <w:r/>
    </w:p>
    <w:p>
      <w:pPr>
        <w:pStyle w:val="1128"/>
        <w:rPr>
          <w:b w:val="0"/>
          <w:bCs/>
        </w:rPr>
        <w:outlineLvl w:val="1"/>
      </w:pPr>
      <w:r>
        <w:rPr>
          <w:rFonts w:hint="eastAsia"/>
          <w:b w:val="0"/>
          <w:bCs/>
        </w:rPr>
        <w:br w:type="page" w:clear="all"/>
        <w:t xml:space="preserve">一</w:t>
      </w:r>
      <w:r>
        <w:rPr>
          <w:b w:val="0"/>
          <w:bCs/>
        </w:rPr>
        <w:t xml:space="preserve">、投标函</w:t>
      </w:r>
      <w:bookmarkEnd w:id="448"/>
      <w:r/>
      <w:bookmarkEnd w:id="449"/>
      <w:r/>
      <w:bookmarkEnd w:id="452"/>
      <w:r>
        <w:rPr>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29"/>
        <w:jc w:val="left"/>
        <w:spacing w:line="500" w:lineRule="exact"/>
        <w:rPr>
          <w:rFonts w:ascii="宋体" w:hAnsi="宋体"/>
          <w:sz w:val="24"/>
          <w:szCs w:val="24"/>
          <w:u w:val="single"/>
        </w:rPr>
      </w:pP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u w:val="single"/>
        </w:rPr>
        <w:t xml:space="preserve">：</w:t>
      </w:r>
      <w:r>
        <w:rPr>
          <w:rFonts w:ascii="宋体" w:hAnsi="宋体"/>
          <w:sz w:val="24"/>
          <w:szCs w:val="24"/>
          <w:u w:val="single"/>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bookmarkStart w:id="453" w:name="OLE_LINK33"/>
      <w:r/>
      <w:bookmarkStart w:id="454" w:name="OLE_LINK34"/>
      <w:r/>
      <w:bookmarkStart w:id="455" w:name="OLE_LINK75"/>
      <w:r>
        <w:rPr>
          <w:rFonts w:hint="eastAsia" w:ascii="宋体" w:hAnsi="宋体"/>
          <w:sz w:val="24"/>
          <w:szCs w:val="24"/>
          <w:u w:val="single"/>
        </w:rPr>
        <w:t xml:space="preserve">JSZC-321300-JZCG-G2026-0039</w:t>
      </w:r>
      <w:bookmarkEnd w:id="453"/>
      <w:r/>
      <w:bookmarkEnd w:id="454"/>
      <w:r/>
      <w:bookmarkEnd w:id="455"/>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bookmarkStart w:id="456" w:name="OLE_LINK35"/>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bookmarkEnd w:id="456"/>
      <w:r>
        <w:rPr>
          <w:rFonts w:hint="eastAsia" w:ascii="宋体" w:hAnsi="宋体"/>
          <w:sz w:val="24"/>
          <w:szCs w:val="24"/>
          <w:u w:val="single"/>
        </w:rPr>
        <w:t xml:space="preserve"> </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29"/>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29"/>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2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29"/>
        <w:jc w:val="left"/>
        <w:spacing w:line="500" w:lineRule="exact"/>
        <w:rPr>
          <w:rFonts w:ascii="宋体" w:hAnsi="宋体"/>
          <w:sz w:val="24"/>
          <w:szCs w:val="24"/>
        </w:rPr>
      </w:pP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29"/>
        <w:ind w:firstLine="480"/>
        <w:rPr>
          <w:rFonts w:ascii="宋体" w:hAnsi="宋体"/>
          <w:sz w:val="24"/>
          <w:szCs w:val="24"/>
        </w:rPr>
      </w:pPr>
      <w:r>
        <w:rPr>
          <w:rFonts w:ascii="宋体" w:hAnsi="宋体"/>
          <w:sz w:val="24"/>
          <w:szCs w:val="24"/>
        </w:rPr>
      </w:r>
      <w:r/>
    </w:p>
    <w:p>
      <w:pPr>
        <w:pStyle w:val="1129"/>
        <w:ind w:firstLine="480"/>
        <w:rPr>
          <w:rFonts w:ascii="宋体" w:hAnsi="宋体"/>
        </w:rPr>
      </w:pPr>
      <w:r>
        <w:rPr>
          <w:rFonts w:hint="eastAsia" w:ascii="宋体" w:hAnsi="宋体"/>
          <w:sz w:val="24"/>
          <w:szCs w:val="24"/>
        </w:rPr>
        <w:t xml:space="preserve">日期：    年    月   日</w:t>
      </w:r>
      <w:r>
        <w:rPr>
          <w:rFonts w:ascii="宋体" w:hAnsi="宋体"/>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outlineLvl w:val="1"/>
      </w:pPr>
      <w:r/>
      <w:bookmarkStart w:id="457" w:name="_Toc3680"/>
      <w:r/>
      <w:bookmarkStart w:id="458" w:name="_Toc29506"/>
      <w:r/>
      <w:bookmarkStart w:id="459" w:name="_Toc27409"/>
      <w:r>
        <w:rPr>
          <w:rFonts w:hint="eastAsia" w:ascii="黑体" w:hAnsi="黑体" w:eastAsia="黑体" w:cs="黑体"/>
          <w:bCs/>
          <w:sz w:val="32"/>
          <w:szCs w:val="24"/>
        </w:rPr>
        <w:t xml:space="preserve">二</w:t>
      </w:r>
      <w:r>
        <w:rPr>
          <w:rFonts w:hint="eastAsia" w:ascii="黑体" w:hAnsi="黑体" w:eastAsia="黑体" w:cs="黑体"/>
          <w:bCs/>
          <w:sz w:val="32"/>
          <w:szCs w:val="24"/>
        </w:rPr>
        <w:t xml:space="preserve">、</w:t>
      </w:r>
      <w:bookmarkEnd w:id="457"/>
      <w:r/>
      <w:bookmarkEnd w:id="458"/>
      <w:r>
        <w:rPr>
          <w:rFonts w:hint="eastAsia" w:ascii="黑体" w:hAnsi="黑体" w:eastAsia="黑体" w:cs="黑体"/>
          <w:bCs/>
          <w:sz w:val="32"/>
          <w:szCs w:val="24"/>
        </w:rPr>
        <w:t xml:space="preserve">法人授权书</w:t>
      </w:r>
      <w:bookmarkEnd w:id="459"/>
      <w:r/>
      <w:r/>
    </w:p>
    <w:p>
      <w:pPr>
        <w:pStyle w:val="1129"/>
        <w:jc w:val="center"/>
        <w:rPr>
          <w:rFonts w:ascii="方正小标宋_GBK" w:eastAsia="方正小标宋_GBK"/>
          <w:bCs/>
          <w:sz w:val="32"/>
          <w:szCs w:val="32"/>
        </w:rPr>
      </w:pPr>
      <w:r/>
      <w:bookmarkStart w:id="460"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49"/>
        <w:ind w:firstLine="482"/>
        <w:spacing w:line="480" w:lineRule="exact"/>
        <w:rPr>
          <w:rFonts w:hint="eastAsia" w:ascii="宋体" w:hAnsi="宋体"/>
          <w:sz w:val="24"/>
          <w:szCs w:val="24"/>
        </w:rPr>
      </w:pPr>
      <w:r/>
      <w:bookmarkEnd w:id="460"/>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JSZC-321300-JZCG-G2026-0039</w:t>
      </w:r>
      <w:r>
        <w:rPr>
          <w:rFonts w:hint="eastAsia" w:ascii="宋体" w:hAnsi="宋体"/>
          <w:sz w:val="24"/>
          <w:szCs w:val="24"/>
        </w:rPr>
        <w:t xml:space="preserve">号</w:t>
      </w:r>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r>
        <w:rPr>
          <w:rFonts w:hint="eastAsia" w:ascii="宋体" w:hAnsi="宋体"/>
          <w:sz w:val="24"/>
          <w:szCs w:val="24"/>
        </w:rPr>
        <w:t xml:space="preserve">采购活动的合法代理人，以本单位名义全权处理一切与该项目采购有关的事务。</w:t>
      </w:r>
      <w:r/>
    </w:p>
    <w:p>
      <w:pPr>
        <w:pStyle w:val="1249"/>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4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49"/>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49"/>
        <w:ind w:firstLine="482"/>
        <w:spacing w:line="480" w:lineRule="exact"/>
        <w:rPr>
          <w:rFonts w:hint="eastAsia" w:ascii="宋体" w:hAnsi="宋体"/>
          <w:sz w:val="24"/>
          <w:szCs w:val="24"/>
        </w:rPr>
      </w:pPr>
      <w:r>
        <w:rPr>
          <w:rFonts w:hint="eastAsia"/>
          <w:sz w:val="24"/>
          <w:szCs w:val="24"/>
        </w:rPr>
        <w:t xml:space="preserve">日期：</w:t>
      </w:r>
      <w:bookmarkStart w:id="461" w:name="_Hlt26955070"/>
      <w:r/>
      <w:bookmarkEnd w:id="461"/>
      <w:r/>
      <w:bookmarkStart w:id="462" w:name="_格式3__银行出具的资信证明"/>
      <w:r/>
      <w:bookmarkEnd w:id="462"/>
      <w:r/>
      <w:bookmarkStart w:id="463" w:name="_Hlt26671380"/>
      <w:r/>
      <w:bookmarkEnd w:id="463"/>
      <w:r>
        <w:rPr>
          <w:rFonts w:hint="eastAsia"/>
          <w:sz w:val="24"/>
          <w:szCs w:val="24"/>
          <w:u w:val="single"/>
        </w:rPr>
        <w:t xml:space="preserve">                                         </w:t>
      </w:r>
      <w:r>
        <w:rPr>
          <w:rFonts w:hint="eastAsia" w:ascii="宋体" w:hAnsi="宋体"/>
          <w:sz w:val="24"/>
          <w:szCs w:val="24"/>
        </w:rPr>
      </w:r>
      <w:r/>
    </w:p>
    <w:p>
      <w:pPr>
        <w:pStyle w:val="1131"/>
        <w:ind w:firstLine="629"/>
        <w:spacing w:line="700" w:lineRule="exact"/>
        <w:rPr>
          <w:rFonts w:ascii="方正仿宋_GBK" w:eastAsia="方正仿宋_GBK"/>
          <w:sz w:val="24"/>
        </w:rPr>
      </w:pPr>
      <w:r>
        <w:rPr>
          <w:rFonts w:ascii="方正仿宋_GBK" w:eastAsia="方正仿宋_GBK"/>
          <w:sz w:val="24"/>
        </w:rPr>
      </w:r>
      <w:r/>
    </w:p>
    <w:p>
      <w:pPr>
        <w:pStyle w:val="1134"/>
        <w:outlineLvl w:val="1"/>
      </w:pPr>
      <w:r>
        <w:br w:type="page" w:clear="all"/>
      </w:r>
      <w:bookmarkStart w:id="464" w:name="_Toc13550"/>
      <w:r/>
      <w:bookmarkStart w:id="465" w:name="_Toc30543"/>
      <w:r/>
      <w:bookmarkStart w:id="466" w:name="_Toc27199"/>
      <w:r>
        <w:rPr>
          <w:rFonts w:hint="eastAsia"/>
          <w:b w:val="0"/>
          <w:bCs/>
        </w:rPr>
        <w:t xml:space="preserve">三</w:t>
      </w:r>
      <w:r>
        <w:rPr>
          <w:b w:val="0"/>
          <w:bCs/>
        </w:rPr>
        <w:t xml:space="preserve">、开标一览表</w:t>
      </w:r>
      <w:bookmarkEnd w:id="464"/>
      <w:r/>
      <w:bookmarkEnd w:id="465"/>
      <w:r/>
      <w:bookmarkEnd w:id="466"/>
      <w:r/>
      <w:r/>
    </w:p>
    <w:p>
      <w:pPr>
        <w:pStyle w:val="1135"/>
        <w:rPr>
          <w:rFonts w:hint="eastAsia" w:ascii="宋体" w:hAnsi="宋体" w:eastAsia="宋体" w:cs="宋体"/>
        </w:rPr>
      </w:pPr>
      <w:r>
        <w:rPr>
          <w:rFonts w:hint="eastAsia" w:ascii="宋体" w:hAnsi="宋体" w:eastAsia="宋体" w:cs="宋体"/>
        </w:rPr>
      </w:r>
      <w:r/>
    </w:p>
    <w:p>
      <w:pPr>
        <w:pStyle w:val="1146"/>
        <w:ind w:firstLine="442"/>
        <w:spacing w:line="480" w:lineRule="exact"/>
        <w:rPr>
          <w:rFonts w:ascii="Times New Roman" w:hAnsi="Times New Roman"/>
          <w:sz w:val="24"/>
          <w:szCs w:val="24"/>
        </w:rPr>
      </w:pPr>
      <w:r/>
      <w:bookmarkStart w:id="467" w:name="_Toc956"/>
      <w:r/>
      <w:bookmarkStart w:id="468" w:name="_Toc26543"/>
      <w:r/>
      <w:bookmarkStart w:id="469" w:name="_Toc12614"/>
      <w:r>
        <w:rPr>
          <w:rFonts w:hint="eastAsia" w:ascii="宋体" w:hAnsi="宋体" w:cs="宋体"/>
          <w:sz w:val="32"/>
        </w:rPr>
        <w:t xml:space="preserve">格式详见投标文件制作工具</w:t>
      </w:r>
      <w:r>
        <w:rPr>
          <w:rFonts w:ascii="Times New Roman" w:hAnsi="Times New Roman"/>
          <w:sz w:val="24"/>
          <w:szCs w:val="24"/>
        </w:rPr>
      </w:r>
      <w:r/>
    </w:p>
    <w:p>
      <w:pPr>
        <w:pStyle w:val="1137"/>
        <w:rPr>
          <w:rFonts w:hint="eastAsia"/>
        </w:rPr>
        <w:outlineLvl w:val="1"/>
      </w:pPr>
      <w:r>
        <w:rPr>
          <w:rFonts w:hint="eastAsia"/>
          <w:b w:val="0"/>
          <w:bCs/>
        </w:rPr>
        <w:br w:type="page" w:clear="all"/>
      </w:r>
      <w:r>
        <w:rPr>
          <w:rFonts w:hint="eastAsia"/>
          <w:b w:val="0"/>
          <w:bCs/>
        </w:rPr>
        <w:t xml:space="preserve">四</w:t>
      </w:r>
      <w:r>
        <w:rPr>
          <w:b w:val="0"/>
          <w:bCs/>
        </w:rPr>
        <w:t xml:space="preserve">、</w:t>
      </w:r>
      <w:bookmarkEnd w:id="467"/>
      <w:r/>
      <w:bookmarkEnd w:id="468"/>
      <w:r>
        <w:rPr>
          <w:rFonts w:hint="eastAsia"/>
          <w:b w:val="0"/>
          <w:bCs/>
        </w:rPr>
        <w:t xml:space="preserve">分项报价表</w:t>
      </w:r>
      <w:bookmarkEnd w:id="469"/>
      <w:r>
        <w:rPr>
          <w:rFonts w:hint="eastAsia"/>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ascii="方正小标宋_GBK" w:eastAsia="方正小标宋_GBK"/>
          <w:bCs/>
          <w:sz w:val="32"/>
          <w:szCs w:val="32"/>
        </w:rPr>
      </w:pPr>
      <w:r>
        <w:rPr>
          <w:rFonts w:hint="eastAsia" w:ascii="方正小标宋_GBK" w:eastAsia="方正小标宋_GBK"/>
          <w:bCs/>
          <w:sz w:val="32"/>
          <w:szCs w:val="32"/>
        </w:rPr>
        <w:t xml:space="preserve">分项报价表（服务类）</w:t>
      </w:r>
      <w:r>
        <w:rPr>
          <w:rFonts w:ascii="方正小标宋_GBK" w:eastAsia="方正小标宋_GBK"/>
          <w:bCs/>
          <w:sz w:val="32"/>
          <w:szCs w:val="32"/>
        </w:rPr>
      </w:r>
      <w:r/>
    </w:p>
    <w:p>
      <w:pPr>
        <w:pStyle w:val="1129"/>
        <w:jc w:val="center"/>
        <w:rPr>
          <w:rFonts w:ascii="宋体" w:hAnsi="宋体"/>
          <w:bCs/>
          <w:sz w:val="28"/>
          <w:szCs w:val="28"/>
        </w:rPr>
      </w:pPr>
      <w:r>
        <w:rPr>
          <w:rFonts w:ascii="宋体" w:hAnsi="宋体"/>
          <w:bCs/>
          <w:sz w:val="28"/>
          <w:szCs w:val="28"/>
        </w:rPr>
      </w:r>
      <w:r/>
    </w:p>
    <w:p>
      <w:pPr>
        <w:pStyle w:val="1129"/>
        <w:jc w:val="center"/>
        <w:rPr>
          <w:rFonts w:hint="eastAsia" w:ascii="宋体" w:hAnsi="宋体"/>
          <w:bCs/>
          <w:sz w:val="28"/>
          <w:szCs w:val="28"/>
          <w:u w:val="single"/>
        </w:rPr>
      </w:pP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bCs/>
          <w:sz w:val="28"/>
          <w:szCs w:val="28"/>
          <w:u w:val="single"/>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226"/>
              <w:jc w:val="center"/>
              <w:spacing w:line="500" w:lineRule="exact"/>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22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22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835"/>
        <w:ind w:firstLine="480"/>
        <w:spacing w:line="480" w:lineRule="exact"/>
        <w:rPr>
          <w:rFonts w:hint="eastAsia" w:ascii="宋体" w:hAnsi="宋体"/>
          <w:sz w:val="24"/>
          <w:szCs w:val="24"/>
        </w:rPr>
      </w:pPr>
      <w:r>
        <w:rPr>
          <w:rFonts w:hint="eastAsia" w:ascii="宋体" w:hAnsi="宋体"/>
          <w:sz w:val="24"/>
          <w:szCs w:val="24"/>
        </w:rPr>
        <w:t xml:space="preserve">备注：1</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投标</w:t>
      </w:r>
      <w:r>
        <w:rPr>
          <w:rFonts w:hint="eastAsia" w:ascii="宋体" w:hAnsi="宋体"/>
          <w:sz w:val="24"/>
          <w:szCs w:val="24"/>
        </w:rPr>
        <w:t xml:space="preserve">报价”数额应当与“</w:t>
      </w:r>
      <w:r>
        <w:rPr>
          <w:rFonts w:hint="eastAsia" w:ascii="宋体" w:hAnsi="宋体"/>
          <w:sz w:val="24"/>
          <w:szCs w:val="24"/>
        </w:rPr>
        <w:t xml:space="preserve">开标一览表</w:t>
      </w:r>
      <w:r>
        <w:rPr>
          <w:rFonts w:hint="eastAsia" w:ascii="宋体" w:hAnsi="宋体"/>
          <w:sz w:val="24"/>
          <w:szCs w:val="24"/>
        </w:rPr>
        <w:t xml:space="preserve">”中“总价”数额一致；</w:t>
      </w:r>
      <w:r/>
    </w:p>
    <w:p>
      <w:pPr>
        <w:pStyle w:val="835"/>
        <w:ind w:firstLine="480"/>
        <w:spacing w:line="500" w:lineRule="exact"/>
        <w:rPr>
          <w:rFonts w:hint="eastAsia" w:ascii="宋体" w:hAnsi="宋体" w:cs="宋体"/>
          <w:bCs/>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cs="宋体"/>
          <w:bCs/>
          <w:sz w:val="24"/>
          <w:szCs w:val="24"/>
        </w:rPr>
        <w:t xml:space="preserve">投标报价包含全部服务所需的人工劳务费、车辆租赁费、机械租赁费、打包物料费、运输费、覆盖项目服务周期的各种保险费、通讯费、各种风险费、利润、税金等服务本项目过程中的一切费用。</w:t>
      </w:r>
      <w:r/>
    </w:p>
    <w:p>
      <w:pPr>
        <w:pStyle w:val="835"/>
        <w:ind w:firstLine="723"/>
        <w:spacing w:line="480" w:lineRule="exact"/>
        <w:tabs>
          <w:tab w:val="left" w:pos="0" w:leader="none"/>
        </w:tabs>
        <w:rPr>
          <w:rFonts w:hint="eastAsia" w:ascii="宋体" w:hAnsi="宋体"/>
          <w:b/>
          <w:bCs/>
          <w:sz w:val="24"/>
          <w:szCs w:val="24"/>
        </w:rPr>
      </w:pPr>
      <w:r>
        <w:rPr>
          <w:rFonts w:hint="eastAsia" w:ascii="宋体" w:hAnsi="宋体"/>
          <w:b/>
          <w:bCs/>
          <w:sz w:val="24"/>
          <w:szCs w:val="24"/>
        </w:rPr>
      </w:r>
      <w:r/>
    </w:p>
    <w:p>
      <w:pPr>
        <w:pStyle w:val="835"/>
        <w:ind w:firstLine="480"/>
        <w:spacing w:line="480" w:lineRule="exact"/>
        <w:rPr>
          <w:rFonts w:ascii="宋体" w:hAnsi="宋体"/>
          <w:sz w:val="24"/>
          <w:szCs w:val="24"/>
        </w:rPr>
      </w:pPr>
      <w:r>
        <w:rPr>
          <w:rFonts w:ascii="宋体" w:hAnsi="宋体"/>
          <w:sz w:val="24"/>
          <w:szCs w:val="24"/>
        </w:rPr>
      </w:r>
      <w:r/>
    </w:p>
    <w:p>
      <w:pPr>
        <w:pStyle w:val="835"/>
        <w:spacing w:line="480" w:lineRule="exact"/>
        <w:rPr>
          <w:rFonts w:hint="eastAsia" w:ascii="宋体" w:hAnsi="宋体"/>
          <w:sz w:val="24"/>
          <w:szCs w:val="24"/>
        </w:rPr>
      </w:pPr>
      <w:r>
        <w:rPr>
          <w:rFonts w:hint="eastAsia" w:ascii="宋体" w:hAnsi="宋体"/>
          <w:sz w:val="24"/>
          <w:szCs w:val="24"/>
        </w:rPr>
      </w:r>
      <w:r/>
    </w:p>
    <w:p>
      <w:pPr>
        <w:pStyle w:val="835"/>
        <w:spacing w:line="480" w:lineRule="exact"/>
        <w:rPr>
          <w:rFonts w:ascii="宋体" w:hAnsi="宋体"/>
          <w:sz w:val="24"/>
          <w:szCs w:val="24"/>
        </w:rPr>
      </w:pPr>
      <w:r>
        <w:rPr>
          <w:rFonts w:ascii="宋体" w:hAnsi="宋体"/>
          <w:sz w:val="24"/>
          <w:szCs w:val="24"/>
        </w:rPr>
      </w:r>
      <w:r/>
    </w:p>
    <w:p>
      <w:pPr>
        <w:pStyle w:val="835"/>
        <w:spacing w:line="480" w:lineRule="exact"/>
      </w:pPr>
      <w:r/>
      <w:r/>
    </w:p>
    <w:p>
      <w:pPr>
        <w:pStyle w:val="835"/>
        <w:spacing w:line="0" w:lineRule="atLeast"/>
        <w:rPr>
          <w:rFonts w:hint="eastAsia" w:ascii="宋体" w:hAnsi="宋体"/>
          <w:sz w:val="24"/>
          <w:szCs w:val="24"/>
        </w:rPr>
      </w:pPr>
      <w:r/>
      <w:bookmarkStart w:id="470" w:name="_Toc17418"/>
      <w:r>
        <w:rPr>
          <w:rFonts w:hint="eastAsia" w:ascii="宋体" w:hAnsi="宋体"/>
          <w:sz w:val="24"/>
          <w:szCs w:val="24"/>
        </w:rPr>
      </w:r>
      <w:r/>
    </w:p>
    <w:p>
      <w:pPr>
        <w:pStyle w:val="1129"/>
        <w:jc w:val="center"/>
        <w:rPr>
          <w:rFonts w:hint="eastAsia"/>
        </w:rPr>
      </w:pPr>
      <w:r>
        <w:rPr>
          <w:rFonts w:hint="eastAsia"/>
          <w:b/>
          <w:bCs/>
        </w:rPr>
        <w:br w:type="page" w:clear="all"/>
      </w:r>
      <w:r>
        <w:rPr>
          <w:rFonts w:hint="eastAsia"/>
        </w:rPr>
      </w:r>
      <w:r/>
    </w:p>
    <w:p>
      <w:pPr>
        <w:pStyle w:val="1163"/>
        <w:rPr>
          <w:rFonts w:hint="eastAsia"/>
          <w:b w:val="0"/>
          <w:bCs/>
        </w:rPr>
        <w:outlineLvl w:val="1"/>
      </w:pPr>
      <w:r/>
      <w:bookmarkStart w:id="471" w:name="_Toc2747"/>
      <w:r/>
      <w:bookmarkStart w:id="472" w:name="_Toc21129"/>
      <w:r>
        <w:rPr>
          <w:rFonts w:hint="eastAsia"/>
          <w:b w:val="0"/>
          <w:bCs/>
        </w:rPr>
        <w:t xml:space="preserve">五</w:t>
      </w:r>
      <w:r>
        <w:rPr>
          <w:rFonts w:hint="eastAsia"/>
          <w:b w:val="0"/>
          <w:bCs/>
        </w:rPr>
        <w:t xml:space="preserve">、中小企业或残疾人福利性单位声明函</w:t>
      </w:r>
      <w:bookmarkEnd w:id="470"/>
      <w:r/>
      <w:bookmarkEnd w:id="471"/>
      <w:r/>
      <w:bookmarkEnd w:id="472"/>
      <w:r>
        <w:rPr>
          <w:rFonts w:hint="eastAsia"/>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4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hint="eastAsia" w:ascii="Times New Roman" w:hAnsi="Times New Roman"/>
          <w:sz w:val="24"/>
          <w:szCs w:val="24"/>
        </w:rPr>
      </w:pPr>
      <w:r>
        <w:rPr>
          <w:rFonts w:hint="eastAsia" w:ascii="Times New Roman" w:hAnsi="Times New Roman"/>
          <w:sz w:val="24"/>
          <w:szCs w:val="24"/>
        </w:rPr>
      </w:r>
      <w:r/>
    </w:p>
    <w:p>
      <w:pPr>
        <w:pStyle w:val="837"/>
        <w:spacing w:before="0" w:after="0" w:line="520" w:lineRule="exact"/>
        <w:rPr>
          <w:rFonts w:hint="eastAsia" w:ascii="宋体" w:hAnsi="宋体" w:eastAsia="宋体" w:cs="宋体"/>
          <w:bCs/>
          <w:szCs w:val="32"/>
        </w:rPr>
      </w:pPr>
      <w:r>
        <w:rPr>
          <w:rFonts w:hint="eastAsia" w:ascii="宋体" w:hAnsi="宋体"/>
          <w:bCs/>
        </w:rPr>
        <w:t xml:space="preserve">六</w:t>
      </w:r>
      <w:r>
        <w:rPr>
          <w:rFonts w:hint="eastAsia" w:ascii="宋体" w:hAnsi="宋体"/>
          <w:bCs/>
        </w:rPr>
        <w:t xml:space="preserve">、</w:t>
      </w:r>
      <w:r>
        <w:rPr>
          <w:rFonts w:hint="eastAsia" w:ascii="宋体" w:hAnsi="宋体" w:eastAsia="宋体" w:cs="宋体"/>
          <w:bCs/>
          <w:szCs w:val="32"/>
        </w:rPr>
        <w:t xml:space="preserve">服务</w:t>
      </w:r>
      <w:r>
        <w:rPr>
          <w:rFonts w:hint="eastAsia" w:ascii="宋体" w:hAnsi="宋体" w:eastAsia="宋体" w:cs="宋体"/>
          <w:bCs/>
          <w:szCs w:val="32"/>
        </w:rPr>
        <w:t xml:space="preserve">响应偏离表（技术参数响应）</w:t>
      </w:r>
      <w:r/>
    </w:p>
    <w:p>
      <w:pPr>
        <w:pStyle w:val="850"/>
        <w:ind w:firstLine="0"/>
        <w:jc w:val="center"/>
        <w:rPr>
          <w:rFonts w:hint="eastAsia" w:hAnsi="宋体"/>
          <w:bCs/>
          <w:sz w:val="28"/>
          <w:szCs w:val="28"/>
        </w:rPr>
      </w:pPr>
      <w:r>
        <w:rPr>
          <w:rFonts w:hint="eastAsia" w:hAnsi="宋体"/>
          <w:bCs/>
          <w:sz w:val="28"/>
          <w:szCs w:val="28"/>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35"/>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35"/>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911"/>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11"/>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473" w:name="_Hlk187934629"/>
      <w:r>
        <w:rPr>
          <w:rFonts w:hint="eastAsia" w:ascii="Times New Roman" w:hAnsi="Times New Roman" w:cs="仿宋"/>
          <w:szCs w:val="28"/>
        </w:rPr>
        <w:t xml:space="preserve">.</w:t>
      </w:r>
      <w:r>
        <w:rPr>
          <w:rFonts w:hint="eastAsia" w:ascii="Times New Roman" w:hAnsi="Times New Roman"/>
          <w:szCs w:val="20"/>
        </w:rPr>
        <w:t xml:space="preserve">针对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szCs w:val="20"/>
        </w:rPr>
        <w:t xml:space="preserve">的实质性要求（“★”内容），</w:t>
      </w:r>
      <w:bookmarkStart w:id="474" w:name="OLE_LINK101"/>
      <w:r>
        <w:rPr>
          <w:rFonts w:hint="eastAsia" w:ascii="Times New Roman" w:hAnsi="Times New Roman"/>
          <w:szCs w:val="20"/>
        </w:rPr>
        <w:t xml:space="preserve">投标人须</w:t>
      </w:r>
      <w:r>
        <w:rPr>
          <w:rFonts w:hint="eastAsia" w:ascii="Times New Roman" w:hAnsi="Times New Roman"/>
          <w:szCs w:val="20"/>
          <w:lang w:eastAsia="zh-CN"/>
        </w:rPr>
        <w:t xml:space="preserve">逐项</w:t>
      </w:r>
      <w:r>
        <w:rPr>
          <w:rFonts w:hint="eastAsia" w:ascii="Times New Roman" w:hAnsi="Times New Roman"/>
          <w:szCs w:val="20"/>
        </w:rPr>
        <w:t xml:space="preserve">做出明确响应。</w:t>
      </w:r>
      <w:r>
        <w:rPr>
          <w:rFonts w:ascii="Times New Roman" w:hAnsi="Times New Roman"/>
          <w:b/>
          <w:bCs/>
          <w:szCs w:val="20"/>
        </w:rPr>
      </w:r>
      <w:r/>
    </w:p>
    <w:p>
      <w:pPr>
        <w:pStyle w:val="911"/>
        <w:ind w:firstLine="480"/>
        <w:jc w:val="both"/>
        <w:spacing w:before="0" w:beforeAutospacing="0" w:after="0" w:afterAutospacing="0" w:line="400" w:lineRule="exact"/>
        <w:widowControl w:val="off"/>
        <w:rPr>
          <w:rFonts w:ascii="Times New Roman" w:hAnsi="Times New Roman"/>
          <w:szCs w:val="20"/>
        </w:rPr>
      </w:pPr>
      <w:r/>
      <w:bookmarkEnd w:id="474"/>
      <w:r>
        <w:rPr>
          <w:rFonts w:hint="eastAsia" w:ascii="Times New Roman" w:hAnsi="Times New Roman" w:cs="仿宋"/>
          <w:szCs w:val="28"/>
        </w:rPr>
        <w:t xml:space="preserve">2.对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cs="仿宋"/>
          <w:szCs w:val="28"/>
        </w:rPr>
        <w:t xml:space="preserve">的其它非实质性要求，投标人按所投</w:t>
      </w:r>
      <w:r>
        <w:rPr>
          <w:rFonts w:hint="eastAsia" w:ascii="Times New Roman" w:hAnsi="Times New Roman" w:cs="仿宋"/>
          <w:szCs w:val="28"/>
          <w:lang w:eastAsia="zh-CN"/>
        </w:rPr>
        <w:t xml:space="preserve">服务</w:t>
      </w:r>
      <w:r>
        <w:rPr>
          <w:rFonts w:hint="eastAsia" w:ascii="Times New Roman" w:hAnsi="Times New Roman" w:cs="仿宋"/>
          <w:szCs w:val="28"/>
        </w:rPr>
        <w:t xml:space="preserve">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35"/>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37"/>
        <w:rPr>
          <w:rFonts w:hint="eastAsia" w:ascii="宋体" w:hAnsi="宋体" w:eastAsia="宋体" w:cs="宋体"/>
          <w:bCs/>
        </w:rPr>
      </w:pPr>
      <w:r/>
      <w:bookmarkEnd w:id="473"/>
      <w:r/>
      <w:bookmarkStart w:id="475" w:name="_Toc25337"/>
      <w:r/>
      <w:bookmarkStart w:id="476" w:name="_Toc15871"/>
      <w:r>
        <w:rPr>
          <w:rFonts w:hint="eastAsia" w:ascii="宋体" w:hAnsi="宋体" w:eastAsia="宋体" w:cs="宋体"/>
          <w:bCs/>
        </w:rPr>
        <w:t xml:space="preserve">七</w:t>
      </w:r>
      <w:r>
        <w:rPr>
          <w:rFonts w:hint="eastAsia" w:ascii="宋体" w:hAnsi="宋体" w:eastAsia="宋体" w:cs="宋体"/>
          <w:bCs/>
        </w:rPr>
        <w:t xml:space="preserve">、项目组人员</w:t>
      </w:r>
      <w:r/>
    </w:p>
    <w:p>
      <w:pPr>
        <w:pStyle w:val="1134"/>
        <w:ind w:firstLine="200"/>
        <w:rPr>
          <w:rFonts w:ascii="宋体" w:hAnsi="宋体" w:eastAsia="宋体" w:cs="宋体"/>
        </w:rPr>
        <w:outlineLvl w:val="1"/>
      </w:pPr>
      <w:r/>
      <w:bookmarkStart w:id="477" w:name="_Toc24007"/>
      <w:r/>
      <w:bookmarkEnd w:id="477"/>
      <w:r>
        <w:rPr>
          <w:rFonts w:ascii="宋体" w:hAnsi="宋体" w:eastAsia="宋体" w:cs="宋体"/>
        </w:rPr>
      </w:r>
      <w:r/>
    </w:p>
    <w:p>
      <w:pPr>
        <w:pStyle w:val="1164"/>
        <w:jc w:val="center"/>
        <w:rPr>
          <w:rFonts w:ascii="宋体" w:hAnsi="宋体" w:cs="宋体"/>
          <w:b/>
          <w:sz w:val="30"/>
          <w:szCs w:val="30"/>
        </w:rPr>
      </w:pPr>
      <w:r>
        <w:rPr>
          <w:rFonts w:hint="eastAsia" w:ascii="宋体" w:hAnsi="宋体" w:cs="宋体"/>
          <w:b/>
          <w:sz w:val="30"/>
          <w:szCs w:val="30"/>
          <w:highlight w:val="white"/>
        </w:rPr>
        <w:t xml:space="preserve">拟选派项目经理简历表</w:t>
      </w:r>
      <w:r>
        <w:rPr>
          <w:rFonts w:ascii="宋体" w:hAnsi="宋体" w:cs="宋体"/>
          <w:b/>
          <w:sz w:val="30"/>
          <w:szCs w:val="30"/>
        </w:rPr>
      </w:r>
      <w:r/>
    </w:p>
    <w:p>
      <w:pPr>
        <w:pStyle w:val="1164"/>
        <w:jc w:val="center"/>
        <w:rPr>
          <w:rFonts w:ascii="宋体" w:hAnsi="宋体" w:cs="宋体"/>
          <w:b/>
          <w:sz w:val="30"/>
          <w:szCs w:val="30"/>
        </w:rPr>
      </w:pPr>
      <w:r>
        <w:rPr>
          <w:rFonts w:ascii="宋体" w:hAnsi="宋体" w:cs="宋体"/>
          <w:b/>
          <w:sz w:val="30"/>
          <w:szCs w:val="30"/>
        </w:rPr>
      </w:r>
      <w:r/>
    </w:p>
    <w:p>
      <w:pPr>
        <w:pStyle w:val="1164"/>
        <w:jc w:val="center"/>
        <w:rPr>
          <w:rFonts w:ascii="宋体" w:hAnsi="宋体" w:cs="宋体"/>
          <w:b/>
          <w:sz w:val="30"/>
          <w:szCs w:val="30"/>
        </w:rPr>
      </w:pPr>
      <w:r>
        <w:rPr>
          <w:rFonts w:hint="eastAsia" w:ascii="宋体" w:hAnsi="宋体" w:cs="宋体"/>
          <w:b/>
          <w:sz w:val="30"/>
          <w:szCs w:val="30"/>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cs="宋体"/>
          <w:b/>
          <w:sz w:val="30"/>
          <w:szCs w:val="30"/>
        </w:rPr>
        <w:t xml:space="preserve">）</w:t>
      </w:r>
      <w:r>
        <w:rPr>
          <w:rFonts w:ascii="宋体" w:hAnsi="宋体" w:cs="宋体"/>
          <w:b/>
          <w:sz w:val="30"/>
          <w:szCs w:val="30"/>
        </w:rPr>
      </w:r>
      <w:r/>
    </w:p>
    <w:tbl>
      <w:tblPr>
        <w:tblW w:w="8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667"/>
        <w:gridCol w:w="1269"/>
        <w:gridCol w:w="38"/>
        <w:gridCol w:w="1356"/>
        <w:gridCol w:w="214"/>
        <w:gridCol w:w="1648"/>
      </w:tblGrid>
      <w:tr>
        <w:trPr>
          <w:trHeight w:val="606"/>
        </w:trPr>
        <w:tc>
          <w:tcPr>
            <w:gridSpan w:val="2"/>
            <w:tcW w:w="196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姓名</w:t>
            </w:r>
            <w:r>
              <w:rPr>
                <w:rFonts w:ascii="宋体" w:hAnsi="宋体" w:cs="宋体"/>
                <w:sz w:val="28"/>
                <w:szCs w:val="28"/>
              </w:rPr>
            </w:r>
            <w:r/>
          </w:p>
        </w:tc>
        <w:tc>
          <w:tcPr>
            <w:tcW w:w="104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43"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年龄</w:t>
            </w:r>
            <w:r>
              <w:rPr>
                <w:rFonts w:ascii="宋体" w:hAnsi="宋体" w:cs="宋体"/>
                <w:sz w:val="28"/>
                <w:szCs w:val="28"/>
              </w:rPr>
            </w:r>
            <w:r/>
          </w:p>
        </w:tc>
        <w:tc>
          <w:tcPr>
            <w:tcW w:w="126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94"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学历</w:t>
            </w:r>
            <w:r>
              <w:rPr>
                <w:rFonts w:ascii="宋体" w:hAnsi="宋体" w:cs="宋体"/>
                <w:sz w:val="28"/>
                <w:szCs w:val="28"/>
              </w:rPr>
            </w:r>
            <w:r/>
          </w:p>
        </w:tc>
        <w:tc>
          <w:tcPr>
            <w:gridSpan w:val="2"/>
            <w:tcW w:w="1862"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1005"/>
        </w:trPr>
        <w:tc>
          <w:tcPr>
            <w:gridSpan w:val="2"/>
            <w:tcW w:w="1966"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毕业学校</w:t>
            </w:r>
            <w:r>
              <w:rPr>
                <w:rFonts w:ascii="宋体" w:hAnsi="宋体" w:cs="宋体"/>
                <w:sz w:val="28"/>
                <w:szCs w:val="28"/>
              </w:rPr>
            </w:r>
            <w:r/>
          </w:p>
        </w:tc>
        <w:tc>
          <w:tcPr>
            <w:gridSpan w:val="8"/>
            <w:tcW w:w="6917"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683"/>
        </w:trPr>
        <w:tc>
          <w:tcPr>
            <w:gridSpan w:val="10"/>
            <w:tcW w:w="8883" w:type="dxa"/>
            <w:vAlign w:val="center"/>
            <w:textDirection w:val="lrTb"/>
            <w:noWrap w:val="false"/>
          </w:tcPr>
          <w:p>
            <w:pPr>
              <w:pStyle w:val="1165"/>
              <w:spacing w:line="440" w:lineRule="exact"/>
              <w:rPr>
                <w:rFonts w:ascii="宋体" w:hAnsi="宋体" w:cs="宋体"/>
                <w:sz w:val="28"/>
                <w:szCs w:val="28"/>
              </w:rPr>
            </w:pPr>
            <w:r>
              <w:rPr>
                <w:rFonts w:hint="eastAsia" w:ascii="宋体" w:hAnsi="宋体" w:cs="宋体"/>
                <w:sz w:val="28"/>
                <w:szCs w:val="28"/>
              </w:rPr>
              <w:t xml:space="preserve">主要主持的类似项目</w:t>
            </w:r>
            <w:r>
              <w:rPr>
                <w:rFonts w:ascii="宋体" w:hAnsi="宋体" w:cs="宋体"/>
                <w:sz w:val="28"/>
                <w:szCs w:val="28"/>
              </w:rPr>
            </w:r>
            <w:r/>
          </w:p>
        </w:tc>
      </w:tr>
      <w:tr>
        <w:trPr>
          <w:trHeight w:val="683"/>
        </w:trPr>
        <w:tc>
          <w:tcPr>
            <w:tcW w:w="85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gridSpan w:val="3"/>
            <w:tcW w:w="2835"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gridSpan w:val="3"/>
            <w:tcBorders>
              <w:right w:val="single" w:color="000000" w:sz="4" w:space="0"/>
            </w:tcBorders>
            <w:tcW w:w="1974"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合同甲方</w:t>
            </w:r>
            <w:r>
              <w:rPr>
                <w:rFonts w:ascii="宋体" w:hAnsi="宋体" w:cs="宋体"/>
                <w:sz w:val="28"/>
                <w:szCs w:val="28"/>
              </w:rPr>
            </w:r>
            <w:r/>
          </w:p>
        </w:tc>
        <w:tc>
          <w:tcPr>
            <w:gridSpan w:val="2"/>
            <w:tcBorders>
              <w:left w:val="single" w:color="000000" w:sz="4" w:space="0"/>
            </w:tcBorders>
            <w:tcW w:w="1570" w:type="dxa"/>
            <w:vAlign w:val="center"/>
            <w:textDirection w:val="lrTb"/>
            <w:noWrap w:val="false"/>
          </w:tcPr>
          <w:p>
            <w:pPr>
              <w:pStyle w:val="1165"/>
              <w:jc w:val="center"/>
              <w:spacing w:line="440" w:lineRule="exact"/>
              <w:rPr>
                <w:rFonts w:ascii="宋体" w:hAnsi="宋体" w:cs="宋体"/>
                <w:sz w:val="28"/>
                <w:szCs w:val="28"/>
              </w:rPr>
            </w:pPr>
            <w:r>
              <w:rPr>
                <w:rFonts w:ascii="宋体" w:hAnsi="宋体" w:cs="宋体"/>
                <w:sz w:val="28"/>
                <w:szCs w:val="28"/>
              </w:rPr>
              <w:t xml:space="preserve">合同签订时间</w:t>
            </w:r>
            <w:r/>
          </w:p>
        </w:tc>
        <w:tc>
          <w:tcPr>
            <w:tcW w:w="1648"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合同主要内容</w:t>
            </w:r>
            <w:r>
              <w:rPr>
                <w:rFonts w:ascii="宋体" w:hAnsi="宋体" w:cs="宋体"/>
                <w:sz w:val="28"/>
                <w:szCs w:val="28"/>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ascii="宋体" w:hAnsi="宋体" w:cs="宋体"/>
                <w:sz w:val="28"/>
                <w:szCs w:val="28"/>
              </w:rPr>
              <w:t xml:space="preserve">……</w:t>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bl>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w:t>
      </w:r>
      <w:r>
        <w:rPr>
          <w:rFonts w:hint="eastAsia" w:ascii="宋体" w:hAnsi="宋体" w:eastAsia="宋体" w:cs="宋体"/>
          <w:sz w:val="24"/>
          <w:szCs w:val="22"/>
        </w:rPr>
        <w:t xml:space="preserve">.如涉及评分标准内容的，按要求提供相关材料电子件。</w:t>
      </w:r>
      <w:r>
        <w:rPr>
          <w:rFonts w:ascii="宋体" w:hAnsi="宋体" w:eastAsia="宋体" w:cs="宋体"/>
          <w:sz w:val="24"/>
          <w:szCs w:val="22"/>
        </w:rPr>
      </w:r>
      <w:r/>
    </w:p>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rPr>
        <w:t xml:space="preserve">.</w:t>
      </w:r>
      <w:r>
        <w:rPr>
          <w:rFonts w:hint="eastAsia" w:ascii="宋体" w:hAnsi="宋体" w:eastAsia="宋体" w:cs="宋体"/>
          <w:sz w:val="24"/>
          <w:szCs w:val="22"/>
        </w:rPr>
        <w:t xml:space="preserve">如中标，项目经理须</w:t>
      </w:r>
      <w:r>
        <w:rPr>
          <w:rFonts w:hint="eastAsia" w:ascii="宋体" w:hAnsi="宋体" w:eastAsia="宋体" w:cs="宋体"/>
          <w:sz w:val="24"/>
          <w:szCs w:val="22"/>
        </w:rPr>
        <w:t xml:space="preserve">按</w:t>
      </w:r>
      <w:r>
        <w:rPr>
          <w:rFonts w:hint="eastAsia" w:ascii="宋体" w:hAnsi="宋体" w:eastAsia="宋体" w:cs="宋体"/>
          <w:sz w:val="24"/>
          <w:szCs w:val="22"/>
        </w:rPr>
        <w:t xml:space="preserve">本表承诺实施，不得</w:t>
      </w:r>
      <w:r>
        <w:rPr>
          <w:rFonts w:hint="eastAsia" w:ascii="宋体" w:hAnsi="宋体" w:eastAsia="宋体" w:cs="宋体"/>
          <w:sz w:val="24"/>
          <w:szCs w:val="22"/>
        </w:rPr>
        <w:t xml:space="preserve">随意</w:t>
      </w:r>
      <w:r>
        <w:rPr>
          <w:rFonts w:hint="eastAsia" w:ascii="宋体" w:hAnsi="宋体" w:eastAsia="宋体" w:cs="宋体"/>
          <w:sz w:val="24"/>
          <w:szCs w:val="22"/>
        </w:rPr>
        <w:t xml:space="preserve">更换。</w:t>
      </w:r>
      <w:r>
        <w:rPr>
          <w:rFonts w:ascii="宋体" w:hAnsi="宋体" w:eastAsia="宋体" w:cs="宋体"/>
          <w:sz w:val="24"/>
          <w:szCs w:val="22"/>
        </w:rPr>
      </w:r>
      <w:r/>
    </w:p>
    <w:p>
      <w:pPr>
        <w:pStyle w:val="1167"/>
        <w:ind w:firstLine="321"/>
        <w:jc w:val="center"/>
        <w:spacing w:line="600" w:lineRule="exact"/>
        <w:rPr>
          <w:rFonts w:ascii="宋体" w:hAnsi="宋体" w:cs="宋体"/>
          <w:b/>
          <w:bCs/>
          <w:sz w:val="32"/>
          <w:szCs w:val="32"/>
        </w:rPr>
      </w:pPr>
      <w:r>
        <w:rPr>
          <w:rFonts w:ascii="宋体" w:hAnsi="宋体" w:cs="宋体"/>
          <w:b/>
          <w:bCs/>
          <w:sz w:val="32"/>
          <w:szCs w:val="32"/>
        </w:rPr>
      </w:r>
      <w:r/>
    </w:p>
    <w:p>
      <w:pPr>
        <w:pStyle w:val="850"/>
        <w:ind w:firstLine="0"/>
        <w:rPr>
          <w:rFonts w:hint="eastAsia"/>
          <w:lang w:val="en-US"/>
        </w:rPr>
      </w:pPr>
      <w:r>
        <w:rPr>
          <w:rFonts w:hint="eastAsia"/>
          <w:lang w:val="en-US"/>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hAnsi="宋体" w:cs="宋体"/>
          <w:b/>
          <w:bCs/>
          <w:color w:val="000000"/>
          <w:sz w:val="32"/>
          <w:szCs w:val="24"/>
        </w:rPr>
        <w:t xml:space="preserve">项目组其他人员（除项目经理外）</w:t>
      </w:r>
      <w:r>
        <w:rPr>
          <w:rFonts w:hint="eastAsia"/>
        </w:rPr>
      </w:r>
      <w:r/>
    </w:p>
    <w:p>
      <w:pPr>
        <w:pStyle w:val="850"/>
        <w:ind w:firstLine="0"/>
        <w:rPr>
          <w:rFonts w:hint="eastAsia"/>
        </w:rPr>
      </w:pPr>
      <w:r>
        <w:rPr>
          <w:rFonts w:hint="eastAsia"/>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280"/>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仿宋" w:hAnsi="仿宋" w:eastAsia="仿宋" w:cs="仿宋"/>
                <w:sz w:val="20"/>
                <w:szCs w:val="20"/>
              </w:rPr>
              <w:framePr w:hSpace="180" w:wrap="around" w:vAnchor="text" w:hAnchor="margin" w:xAlign="center" w:y="74"/>
            </w:pPr>
            <w:r>
              <w:rPr>
                <w:rFonts w:hint="eastAsia" w:ascii="宋体" w:hAnsi="宋体" w:cs="仿宋"/>
                <w:sz w:val="28"/>
                <w:szCs w:val="28"/>
              </w:rPr>
              <w:t xml:space="preserve">副经理</w:t>
            </w: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835"/>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ascii="Times New Roman" w:hAnsi="Times New Roman" w:cs="宋体"/>
          <w:sz w:val="24"/>
          <w:szCs w:val="20"/>
        </w:rPr>
        <w:t xml:space="preserve">.</w:t>
      </w:r>
      <w:r>
        <w:rPr>
          <w:rFonts w:hint="eastAsia" w:ascii="Times New Roman" w:hAnsi="Times New Roman" w:cs="宋体"/>
          <w:sz w:val="24"/>
          <w:szCs w:val="20"/>
        </w:rPr>
        <w:t xml:space="preserve">如投标人中标，项目组成员按本表承诺人员操作，不得随意更换。</w:t>
      </w:r>
      <w:r>
        <w:rPr>
          <w:rFonts w:hint="eastAsia" w:ascii="Times New Roman" w:hAnsi="Times New Roman" w:cs="宋体"/>
          <w:sz w:val="24"/>
          <w:szCs w:val="20"/>
        </w:rPr>
        <w:t xml:space="preserve">2</w:t>
      </w:r>
      <w:r>
        <w:rPr>
          <w:rFonts w:ascii="Times New Roman" w:hAnsi="Times New Roman" w:cs="宋体"/>
          <w:sz w:val="24"/>
          <w:szCs w:val="20"/>
        </w:rPr>
        <w:t xml:space="preserve">.</w:t>
      </w:r>
      <w:r>
        <w:rPr>
          <w:rFonts w:hint="eastAsia" w:ascii="宋体" w:hAnsi="宋体" w:cs="宋体"/>
          <w:sz w:val="24"/>
        </w:rPr>
        <w:t xml:space="preserve"> </w:t>
      </w:r>
      <w:r>
        <w:rPr>
          <w:rFonts w:hint="eastAsia" w:ascii="宋体" w:hAnsi="宋体" w:cs="宋体"/>
          <w:sz w:val="24"/>
        </w:rPr>
        <w:t xml:space="preserve">如涉及评分标准内容的，按要求提供相关材料电子件。</w:t>
      </w:r>
      <w:bookmarkStart w:id="478" w:name="_格式2__法定代表人授权书"/>
      <w:r/>
      <w:bookmarkEnd w:id="478"/>
      <w:r/>
      <w:bookmarkStart w:id="479" w:name="OLE_LINK8"/>
      <w:r>
        <w:rPr>
          <w:rFonts w:hint="eastAsia" w:ascii="Times New Roman" w:hAnsi="Times New Roman" w:cs="宋体"/>
          <w:sz w:val="24"/>
          <w:szCs w:val="20"/>
        </w:rPr>
      </w:r>
      <w:r/>
    </w:p>
    <w:p>
      <w:pPr>
        <w:pStyle w:val="835"/>
        <w:rPr>
          <w:rFonts w:hint="eastAsia" w:ascii="仿宋" w:hAnsi="仿宋" w:eastAsia="仿宋" w:cs="仿宋"/>
          <w:color w:val="ff0000"/>
          <w:szCs w:val="21"/>
        </w:rPr>
      </w:pPr>
      <w:r/>
      <w:bookmarkEnd w:id="479"/>
      <w:r>
        <w:rPr>
          <w:rFonts w:hint="eastAsia" w:ascii="仿宋" w:hAnsi="仿宋" w:eastAsia="仿宋" w:cs="仿宋"/>
          <w:color w:val="ff0000"/>
          <w:szCs w:val="21"/>
        </w:rPr>
      </w:r>
      <w:r/>
    </w:p>
    <w:p>
      <w:pPr>
        <w:pStyle w:val="835"/>
        <w:ind w:firstLine="210"/>
        <w:rPr>
          <w:rFonts w:hint="eastAsia" w:ascii="仿宋" w:hAnsi="仿宋" w:eastAsia="仿宋" w:cs="仿宋"/>
          <w:szCs w:val="21"/>
        </w:rPr>
      </w:pPr>
      <w:r>
        <w:rPr>
          <w:rFonts w:hint="eastAsia" w:ascii="仿宋" w:hAnsi="仿宋" w:eastAsia="仿宋" w:cs="仿宋"/>
          <w:szCs w:val="21"/>
        </w:rPr>
      </w:r>
      <w:r/>
    </w:p>
    <w:p>
      <w:pPr>
        <w:pStyle w:val="1163"/>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475"/>
      <w:r/>
      <w:bookmarkEnd w:id="476"/>
      <w:r>
        <w:rPr>
          <w:rFonts w:hint="eastAsia" w:ascii="宋体"/>
          <w:b w:val="0"/>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480" w:name="_Hlk187935031"/>
      <w:r>
        <w:rPr>
          <w:rFonts w:hint="eastAsia" w:ascii="方正小标宋_GBK" w:eastAsia="方正小标宋_GBK"/>
          <w:bCs/>
          <w:sz w:val="32"/>
          <w:szCs w:val="32"/>
        </w:rPr>
        <w:t xml:space="preserve">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hint="eastAsia" w:ascii="方正小标宋_GBK" w:eastAsia="方正小标宋_GBK"/>
          <w:bCs/>
          <w:sz w:val="32"/>
          <w:szCs w:val="32"/>
        </w:rPr>
      </w:pPr>
      <w:r>
        <w:rPr>
          <w:rFonts w:hint="eastAsia" w:ascii="方正小标宋_GBK" w:eastAsia="方正小标宋_GBK"/>
          <w:bCs/>
          <w:sz w:val="32"/>
          <w:szCs w:val="32"/>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方正小标宋_GBK" w:eastAsia="方正小标宋_GBK"/>
          <w:bCs/>
          <w:sz w:val="32"/>
          <w:szCs w:val="32"/>
        </w:rPr>
        <w:t xml:space="preserve">）</w:t>
      </w:r>
      <w:r>
        <w:rPr>
          <w:rFonts w:hint="eastAsia"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4"/>
        <w:gridCol w:w="2694"/>
        <w:gridCol w:w="1134"/>
        <w:gridCol w:w="1417"/>
        <w:gridCol w:w="1701"/>
        <w:gridCol w:w="954"/>
      </w:tblGrid>
      <w:tr>
        <w:trPr>
          <w:trHeight w:val="753"/>
        </w:trPr>
        <w:tc>
          <w:tcPr>
            <w:tcW w:w="984" w:type="dxa"/>
            <w:vAlign w:val="top"/>
            <w:textDirection w:val="lrTb"/>
            <w:noWrap w:val="false"/>
          </w:tcPr>
          <w:p>
            <w:pPr>
              <w:pStyle w:val="1235"/>
              <w:jc w:val="center"/>
              <w:spacing w:line="500" w:lineRule="exact"/>
              <w:widowControl/>
              <w:rPr>
                <w:rFonts w:ascii="宋体" w:hAnsi="宋体" w:cs="仿宋"/>
                <w:sz w:val="28"/>
                <w:szCs w:val="28"/>
              </w:rPr>
            </w:pPr>
            <w:r/>
            <w:bookmarkEnd w:id="480"/>
            <w:r>
              <w:rPr>
                <w:rFonts w:hint="eastAsia" w:ascii="宋体" w:hAnsi="宋体" w:cs="仿宋"/>
                <w:sz w:val="28"/>
                <w:szCs w:val="28"/>
              </w:rPr>
              <w:t xml:space="preserve">序</w:t>
            </w:r>
            <w:r>
              <w:rPr>
                <w:rFonts w:ascii="宋体" w:hAnsi="宋体" w:cs="仿宋"/>
                <w:sz w:val="28"/>
                <w:szCs w:val="28"/>
              </w:rPr>
            </w:r>
            <w:r/>
          </w:p>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269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134" w:type="dxa"/>
            <w:vAlign w:val="center"/>
            <w:textDirection w:val="lrTb"/>
            <w:noWrap w:val="false"/>
          </w:tcPr>
          <w:p>
            <w:pPr>
              <w:pStyle w:val="1235"/>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合同签订时间</w:t>
            </w:r>
            <w:r/>
          </w:p>
        </w:tc>
        <w:tc>
          <w:tcPr>
            <w:tcW w:w="1417"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合同甲方</w:t>
            </w:r>
            <w:r>
              <w:rPr>
                <w:rFonts w:ascii="宋体" w:hAnsi="宋体" w:cs="仿宋"/>
                <w:sz w:val="28"/>
                <w:szCs w:val="28"/>
              </w:rPr>
            </w:r>
            <w:r/>
          </w:p>
        </w:tc>
        <w:tc>
          <w:tcPr>
            <w:tcW w:w="1701"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合同主要内容</w:t>
            </w:r>
            <w:r>
              <w:rPr>
                <w:rFonts w:ascii="宋体" w:hAnsi="宋体" w:cs="仿宋"/>
                <w:sz w:val="28"/>
                <w:szCs w:val="28"/>
              </w:rPr>
            </w:r>
            <w:r/>
          </w:p>
        </w:tc>
        <w:tc>
          <w:tcPr>
            <w:tcW w:w="95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25"/>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bl>
    <w:p>
      <w:pPr>
        <w:pStyle w:val="835"/>
        <w:ind w:firstLine="210"/>
        <w:spacing w:line="480" w:lineRule="exact"/>
        <w:rPr>
          <w:rFonts w:hint="eastAsia" w:ascii="宋体" w:hAnsi="宋体"/>
          <w:bCs/>
          <w:sz w:val="24"/>
        </w:rPr>
      </w:pPr>
      <w:r>
        <w:rPr>
          <w:rFonts w:hint="eastAsia" w:ascii="宋体" w:hAnsi="宋体"/>
          <w:bCs/>
          <w:sz w:val="24"/>
        </w:rPr>
        <w:t xml:space="preserve">注：请填写此表，并按要求上传业绩资料电子件。</w:t>
      </w:r>
      <w:r/>
    </w:p>
    <w:p>
      <w:pPr>
        <w:pStyle w:val="835"/>
        <w:spacing w:line="480" w:lineRule="exact"/>
        <w:rPr>
          <w:rFonts w:hint="eastAsia" w:ascii="宋体"/>
          <w:szCs w:val="32"/>
        </w:rPr>
        <w:outlineLvl w:val="1"/>
      </w:pPr>
      <w:r/>
      <w:bookmarkStart w:id="481" w:name="_Toc9275"/>
      <w:r/>
      <w:bookmarkStart w:id="482" w:name="_Toc26048"/>
      <w:r>
        <w:rPr>
          <w:rFonts w:hint="eastAsia" w:ascii="宋体" w:hAnsi="黑体" w:eastAsia="黑体" w:cs="黑体"/>
          <w:sz w:val="32"/>
          <w:szCs w:val="32"/>
        </w:rPr>
        <w:br w:type="page" w:clear="all"/>
      </w:r>
      <w:bookmarkStart w:id="483" w:name="OLE_LINK228"/>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481"/>
      <w:r/>
      <w:bookmarkEnd w:id="482"/>
      <w:r>
        <w:rPr>
          <w:rFonts w:hint="eastAsia" w:ascii="宋体"/>
          <w:szCs w:val="32"/>
        </w:rPr>
      </w:r>
      <w:r/>
    </w:p>
    <w:p>
      <w:pPr>
        <w:pStyle w:val="1175"/>
        <w:ind w:firstLine="420"/>
        <w:spacing w:line="480" w:lineRule="exact"/>
        <w:rPr>
          <w:sz w:val="24"/>
          <w:szCs w:val="24"/>
        </w:rPr>
      </w:pPr>
      <w:r>
        <w:rPr>
          <w:rFonts w:hint="eastAsia"/>
          <w:sz w:val="24"/>
          <w:szCs w:val="24"/>
        </w:rPr>
        <w:t xml:space="preserve">请在此文档中增加投标所需其他相关内容（包括</w:t>
      </w:r>
      <w:bookmarkEnd w:id="483"/>
      <w:r>
        <w:rPr>
          <w:rFonts w:hint="eastAsia"/>
          <w:sz w:val="24"/>
          <w:szCs w:val="24"/>
        </w:rPr>
        <w:t xml:space="preserve">评分办法、采购需求中涉及的证件证明及其它投标人认为有必要提供的资料），如没有请将此空文档上传。</w:t>
      </w:r>
      <w:r>
        <w:rPr>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w:t>
      </w:r>
      <w:bookmarkStart w:id="484" w:name="OLE_LINK268"/>
      <w:r>
        <w:rPr>
          <w:rFonts w:hint="eastAsia" w:ascii="宋体" w:hAnsi="黑体" w:eastAsia="黑体" w:cs="黑体"/>
          <w:sz w:val="32"/>
          <w:szCs w:val="32"/>
        </w:rPr>
        <w:t xml:space="preserve">承诺函（</w:t>
      </w:r>
      <w:r>
        <w:rPr>
          <w:rFonts w:hint="eastAsia" w:ascii="宋体" w:hAnsi="黑体" w:eastAsia="黑体" w:cs="黑体"/>
          <w:sz w:val="32"/>
          <w:szCs w:val="32"/>
        </w:rPr>
        <w:t xml:space="preserve">投保</w:t>
      </w:r>
      <w:r>
        <w:rPr>
          <w:rFonts w:hint="eastAsia" w:ascii="宋体" w:hAnsi="黑体" w:eastAsia="黑体" w:cs="黑体"/>
          <w:sz w:val="32"/>
          <w:szCs w:val="32"/>
        </w:rPr>
        <w:t xml:space="preserve">情况）</w:t>
      </w:r>
      <w:bookmarkEnd w:id="484"/>
      <w:r>
        <w:rPr>
          <w:rFonts w:ascii="宋体" w:hAnsi="黑体" w:eastAsia="黑体" w:cs="黑体"/>
          <w:sz w:val="32"/>
          <w:szCs w:val="32"/>
        </w:rPr>
      </w:r>
      <w:r/>
    </w:p>
    <w:p>
      <w:pPr>
        <w:pStyle w:val="835"/>
        <w:spacing w:line="480" w:lineRule="exact"/>
        <w:rPr>
          <w:rFonts w:hint="eastAsia"/>
          <w:sz w:val="28"/>
          <w:szCs w:val="28"/>
        </w:rPr>
        <w:outlineLvl w:val="1"/>
      </w:pPr>
      <w:r>
        <w:rPr>
          <w:rFonts w:hint="eastAsia"/>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1</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bookmarkStart w:id="485" w:name="OLE_LINK76"/>
      <w:r/>
      <w:bookmarkStart w:id="486" w:name="OLE_LINK257"/>
      <w:r>
        <w:rPr>
          <w:rFonts w:hint="eastAsia" w:ascii="宋体" w:hAnsi="宋体" w:cs="方正仿宋_GBK"/>
          <w:sz w:val="28"/>
          <w:szCs w:val="28"/>
          <w:u w:val="single"/>
        </w:rPr>
        <w:t xml:space="preserve">JSZC-321300-JZCG-G2026-0039</w:t>
      </w:r>
      <w:bookmarkEnd w:id="485"/>
      <w:r/>
      <w:bookmarkEnd w:id="486"/>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w:t>
      </w:r>
      <w:r>
        <w:rPr>
          <w:rFonts w:hint="eastAsia" w:ascii="宋体" w:hAnsi="宋体"/>
          <w:sz w:val="28"/>
          <w:szCs w:val="28"/>
        </w:rPr>
        <w:t xml:space="preserve">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w:t>
      </w:r>
      <w:r>
        <w:rPr>
          <w:rFonts w:hint="eastAsia" w:ascii="宋体" w:hAnsi="宋体"/>
          <w:sz w:val="28"/>
          <w:szCs w:val="28"/>
        </w:rPr>
        <w:t xml:space="preserve">办理</w:t>
      </w:r>
      <w:r>
        <w:rPr>
          <w:rFonts w:hint="eastAsia" w:ascii="宋体" w:hAnsi="宋体"/>
          <w:sz w:val="28"/>
          <w:szCs w:val="28"/>
        </w:rPr>
        <w:t xml:space="preserve">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w:t>
      </w:r>
      <w:r>
        <w:rPr>
          <w:rFonts w:hint="eastAsia" w:ascii="宋体" w:hAnsi="宋体"/>
          <w:sz w:val="28"/>
          <w:szCs w:val="28"/>
        </w:rPr>
        <w:t xml:space="preserve">。</w:t>
      </w:r>
      <w:r>
        <w:rPr>
          <w:rFonts w:hint="eastAsia" w:ascii="宋体" w:hAnsi="宋体"/>
          <w:sz w:val="28"/>
          <w:szCs w:val="28"/>
        </w:rPr>
        <w:t xml:space="preserve">保险期限覆盖所投采购包项目服务期。</w:t>
      </w:r>
      <w:r>
        <w:rPr>
          <w:rFonts w:hint="eastAsia" w:ascii="宋体" w:hAnsi="宋体"/>
          <w:sz w:val="28"/>
          <w:szCs w:val="28"/>
        </w:rPr>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8"/>
          <w:szCs w:val="28"/>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8"/>
          <w:szCs w:val="28"/>
        </w:rPr>
      </w:r>
      <w:r/>
    </w:p>
    <w:p>
      <w:pPr>
        <w:pStyle w:val="835"/>
        <w:ind w:firstLine="39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rFonts w:hint="eastAsia"/>
          <w:b/>
          <w:sz w:val="28"/>
          <w:szCs w:val="28"/>
        </w:rPr>
      </w:pPr>
      <w:r>
        <w:rPr>
          <w:rFonts w:hint="eastAsia"/>
          <w:b/>
          <w:sz w:val="28"/>
          <w:szCs w:val="28"/>
        </w:rPr>
      </w:r>
      <w:r/>
    </w:p>
    <w:p>
      <w:pPr>
        <w:pStyle w:val="835"/>
        <w:ind w:firstLine="3935"/>
        <w:spacing w:line="560" w:lineRule="exact"/>
        <w:rPr>
          <w:sz w:val="28"/>
          <w:szCs w:val="28"/>
          <w:u w:val="single"/>
        </w:rPr>
      </w:pPr>
      <w:r/>
      <w:bookmarkStart w:id="487" w:name="OLE_LINK89"/>
      <w:r>
        <w:rPr>
          <w:b/>
          <w:sz w:val="28"/>
          <w:szCs w:val="28"/>
        </w:rPr>
        <w:t xml:space="preserve">采购包</w:t>
      </w:r>
      <w:r>
        <w:rPr>
          <w:rFonts w:hint="eastAsia"/>
          <w:b/>
          <w:sz w:val="28"/>
          <w:szCs w:val="28"/>
          <w:u w:val="single"/>
        </w:rPr>
        <w:t xml:space="preserve">2</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2640"/>
        <w:spacing w:line="560" w:lineRule="exact"/>
        <w:rPr>
          <w:rFonts w:hint="eastAsia" w:ascii="宋体" w:hAnsi="宋体"/>
          <w:sz w:val="24"/>
          <w:szCs w:val="24"/>
        </w:rPr>
      </w:pPr>
      <w:r/>
      <w:bookmarkEnd w:id="487"/>
      <w:r>
        <w:rPr>
          <w:rFonts w:hint="eastAsia"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3</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4</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hint="eastAsia" w:ascii="宋体"/>
          <w:b w:val="0"/>
          <w:szCs w:val="32"/>
        </w:rPr>
        <w:t xml:space="preserve">十</w:t>
      </w:r>
      <w:r>
        <w:rPr>
          <w:rFonts w:hint="eastAsia" w:ascii="宋体"/>
          <w:b w:val="0"/>
          <w:szCs w:val="32"/>
        </w:rPr>
        <w:t xml:space="preserve">一</w:t>
      </w:r>
      <w:r>
        <w:rPr>
          <w:rFonts w:hint="eastAsia" w:ascii="宋体"/>
          <w:b w:val="0"/>
          <w:szCs w:val="32"/>
        </w:rPr>
        <w:t xml:space="preserve">、</w:t>
      </w:r>
      <w:bookmarkStart w:id="488" w:name="OLE_LINK269"/>
      <w:r/>
      <w:bookmarkStart w:id="489" w:name="OLE_LINK270"/>
      <w:r>
        <w:rPr>
          <w:rFonts w:hint="eastAsia" w:ascii="宋体"/>
          <w:b w:val="0"/>
          <w:szCs w:val="32"/>
        </w:rPr>
        <w:t xml:space="preserve">承诺函</w:t>
      </w:r>
      <w:r>
        <w:rPr>
          <w:rFonts w:hint="eastAsia" w:ascii="宋体"/>
          <w:b w:val="0"/>
          <w:szCs w:val="32"/>
        </w:rPr>
        <w:t xml:space="preserve">（运输实力）</w:t>
      </w:r>
      <w:bookmarkEnd w:id="488"/>
      <w:r/>
      <w:bookmarkEnd w:id="489"/>
      <w:r>
        <w:rPr>
          <w:rFonts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bookmarkStart w:id="490" w:name="OLE_LINK84"/>
      <w:r>
        <w:rPr>
          <w:rFonts w:hint="eastAsia" w:ascii="宋体" w:hAnsi="宋体"/>
          <w:sz w:val="28"/>
          <w:szCs w:val="28"/>
        </w:rPr>
        <w:t xml:space="preserve">采购包</w:t>
      </w:r>
      <w:r>
        <w:rPr>
          <w:rFonts w:hint="eastAsia" w:ascii="宋体" w:hAnsi="宋体"/>
          <w:sz w:val="28"/>
          <w:szCs w:val="28"/>
        </w:rPr>
        <w:t xml:space="preserve">1</w:t>
      </w: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我公司（单位）</w:t>
      </w:r>
      <w:r>
        <w:rPr>
          <w:rFonts w:hint="eastAsia" w:ascii="宋体" w:hAnsi="宋体"/>
          <w:sz w:val="28"/>
          <w:szCs w:val="28"/>
        </w:rPr>
        <w:t xml:space="preserve">拟投入</w:t>
      </w:r>
      <w:r>
        <w:rPr>
          <w:rFonts w:hint="eastAsia" w:ascii="宋体" w:hAnsi="宋体"/>
          <w:sz w:val="28"/>
          <w:szCs w:val="28"/>
        </w:rPr>
        <w:t xml:space="preserve">本次</w:t>
      </w:r>
      <w:r>
        <w:rPr>
          <w:rFonts w:hint="eastAsia" w:ascii="宋体" w:hAnsi="宋体"/>
          <w:sz w:val="28"/>
          <w:szCs w:val="28"/>
        </w:rPr>
        <w:t xml:space="preserve">搬迁的符合设施设备运输、冷链运输、危化品运输等要求的车辆总数量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rPr>
          <w:rFonts w:hint="eastAsia" w:ascii="宋体" w:hAnsi="宋体"/>
          <w:sz w:val="28"/>
          <w:szCs w:val="28"/>
        </w:rPr>
        <w:t xml:space="preserve">。</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bookmarkEnd w:id="490"/>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w:t>
      </w:r>
      <w:r>
        <w:rPr>
          <w:rFonts w:hint="eastAsia" w:ascii="宋体" w:hAnsi="宋体"/>
          <w:sz w:val="28"/>
          <w:szCs w:val="28"/>
        </w:rPr>
        <w:t xml:space="preserve">2</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w:t>
      </w:r>
      <w:r>
        <w:rPr>
          <w:rFonts w:hint="eastAsia" w:ascii="宋体" w:hAnsi="宋体"/>
          <w:sz w:val="28"/>
          <w:szCs w:val="28"/>
        </w:rPr>
        <w:t xml:space="preserve">服务</w:t>
      </w:r>
      <w:r>
        <w:rPr>
          <w:rFonts w:hint="eastAsia" w:ascii="宋体" w:hAnsi="宋体"/>
          <w:sz w:val="28"/>
          <w:szCs w:val="28"/>
        </w:rPr>
        <w:t xml:space="preserve">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rPr>
        <w:t xml:space="preserve">辆</w:t>
      </w:r>
      <w:r>
        <w:rPr>
          <w:rFonts w:hint="eastAsia" w:ascii="宋体" w:hAnsi="宋体"/>
          <w:sz w:val="28"/>
          <w:szCs w:val="28"/>
        </w:rPr>
        <w:t xml:space="preserve">；</w:t>
      </w:r>
      <w:r>
        <w:rPr>
          <w:rFonts w:ascii="宋体" w:hAnsi="宋体"/>
          <w:sz w:val="28"/>
          <w:szCs w:val="28"/>
        </w:rPr>
        <w:t xml:space="preserve">45座</w:t>
      </w:r>
      <w:r>
        <w:rPr>
          <w:rFonts w:hint="eastAsia" w:ascii="宋体" w:hAnsi="宋体"/>
          <w:sz w:val="28"/>
          <w:szCs w:val="28"/>
        </w:rPr>
        <w:t xml:space="preserve">及以上空调大巴车的数量</w:t>
      </w:r>
      <w:r>
        <w:rPr>
          <w:rFonts w:hint="eastAsia" w:ascii="宋体" w:hAnsi="宋体"/>
          <w:sz w:val="28"/>
          <w:szCs w:val="28"/>
          <w:u w:val="single"/>
        </w:rPr>
        <w:t xml:space="preserve">（</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采购包3</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采购包4</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bookmarkStart w:id="491" w:name="OLE_LINK227"/>
      <w:r>
        <w:rPr>
          <w:rFonts w:hint="eastAsia" w:ascii="宋体" w:hAnsi="宋体"/>
          <w:sz w:val="28"/>
          <w:szCs w:val="28"/>
          <w:u w:val="single"/>
        </w:rPr>
        <w:t xml:space="preserve">宿迁学院</w:t>
      </w:r>
      <w:r>
        <w:rPr>
          <w:rFonts w:hint="eastAsia" w:ascii="宋体" w:hAnsi="宋体"/>
          <w:sz w:val="28"/>
          <w:szCs w:val="28"/>
        </w:rPr>
        <w:t xml:space="preserve">：</w:t>
      </w:r>
      <w:bookmarkEnd w:id="491"/>
      <w:r>
        <w:rPr>
          <w:rFonts w:hint="eastAsia" w:ascii="宋体" w:hAnsi="宋体"/>
          <w:sz w:val="28"/>
          <w:szCs w:val="28"/>
        </w:rPr>
      </w:r>
      <w:r/>
    </w:p>
    <w:p>
      <w:pPr>
        <w:pStyle w:val="835"/>
        <w:spacing w:line="560" w:lineRule="exact"/>
        <w:rPr>
          <w:rFonts w:hint="eastAsia" w:ascii="宋体" w:hAnsi="宋体"/>
          <w:sz w:val="28"/>
          <w:szCs w:val="28"/>
        </w:rPr>
      </w:pPr>
      <w:r/>
      <w:bookmarkStart w:id="492" w:name="OLE_LINK240"/>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bookmarkEnd w:id="492"/>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bookmarkStart w:id="493" w:name="OLE_LINK241"/>
      <w:r/>
      <w:bookmarkStart w:id="494" w:name="OLE_LINK244"/>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bookmarkEnd w:id="493"/>
      <w:r/>
      <w:bookmarkEnd w:id="494"/>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宋体"/>
          <w:b w:val="0"/>
          <w:szCs w:val="32"/>
        </w:rPr>
      </w:pPr>
      <w:r>
        <w:rPr>
          <w:rFonts w:ascii="宋体"/>
          <w:b w:val="0"/>
          <w:szCs w:val="32"/>
        </w:rPr>
      </w:r>
      <w:r/>
    </w:p>
    <w:p>
      <w:pPr>
        <w:pStyle w:val="1150"/>
        <w:spacing w:line="360" w:lineRule="auto"/>
        <w:rPr>
          <w:rFonts w:ascii="宋体"/>
          <w:b w:val="0"/>
          <w:szCs w:val="32"/>
        </w:rPr>
      </w:pPr>
      <w:r>
        <w:rPr>
          <w:rFonts w:ascii="宋体"/>
          <w:b w:val="0"/>
          <w:szCs w:val="32"/>
        </w:rPr>
        <w:t xml:space="preserve">十二、承诺函</w:t>
      </w:r>
      <w:r>
        <w:rPr>
          <w:rFonts w:ascii="宋体"/>
          <w:b w:val="0"/>
          <w:szCs w:val="32"/>
        </w:rPr>
        <w:t xml:space="preserve">（</w:t>
      </w:r>
      <w:r>
        <w:rPr>
          <w:rFonts w:hint="eastAsia" w:ascii="宋体"/>
          <w:b w:val="0"/>
          <w:szCs w:val="32"/>
        </w:rPr>
        <w:t xml:space="preserve">项目</w:t>
      </w:r>
      <w:r>
        <w:rPr>
          <w:rFonts w:ascii="宋体"/>
          <w:b w:val="0"/>
          <w:szCs w:val="32"/>
        </w:rPr>
        <w:t xml:space="preserve">团队）</w:t>
      </w:r>
      <w:r>
        <w:rPr>
          <w:rFonts w:ascii="宋体"/>
          <w:b w:val="0"/>
          <w:szCs w:val="32"/>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ind w:firstLine="4200"/>
        <w:spacing w:line="360" w:lineRule="auto"/>
        <w:rPr>
          <w:rFonts w:hint="eastAsia" w:ascii="宋体" w:hAnsi="宋体" w:eastAsia="宋体" w:cs="Times New Roman"/>
          <w:b w:val="0"/>
          <w:sz w:val="28"/>
          <w:szCs w:val="28"/>
        </w:rPr>
      </w:pPr>
      <w:r>
        <w:rPr>
          <w:rFonts w:hint="eastAsia" w:ascii="宋体" w:hAnsi="宋体" w:eastAsia="宋体" w:cs="Times New Roman"/>
          <w:b w:val="0"/>
          <w:sz w:val="28"/>
          <w:szCs w:val="28"/>
        </w:rPr>
        <w:t xml:space="preserve">采购包</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r>
      <w:r/>
    </w:p>
    <w:p>
      <w:pPr>
        <w:pStyle w:val="1150"/>
        <w:ind w:firstLine="4200"/>
        <w:spacing w:line="360" w:lineRule="auto"/>
        <w:rPr>
          <w:rFonts w:ascii="宋体" w:hAnsi="宋体" w:eastAsia="宋体" w:cs="Times New Roman"/>
          <w:b w:val="0"/>
          <w:sz w:val="28"/>
          <w:szCs w:val="28"/>
        </w:rPr>
      </w:pPr>
      <w:r>
        <w:rPr>
          <w:rFonts w:ascii="宋体" w:hAnsi="宋体" w:eastAsia="宋体" w:cs="Times New Roman"/>
          <w:b w:val="0"/>
          <w:sz w:val="28"/>
          <w:szCs w:val="28"/>
        </w:rPr>
      </w:r>
      <w:r/>
    </w:p>
    <w:p>
      <w:pPr>
        <w:pStyle w:val="1150"/>
        <w:spacing w:line="360" w:lineRule="auto"/>
        <w:rPr>
          <w:rFonts w:ascii="宋体" w:hAnsi="宋体" w:eastAsia="宋体" w:cs="Times New Roman"/>
          <w:b w:val="0"/>
          <w:sz w:val="28"/>
          <w:szCs w:val="28"/>
          <w:u w:val="single"/>
        </w:rPr>
      </w:pPr>
      <w:r>
        <w:rPr>
          <w:rFonts w:hint="eastAsia" w:ascii="宋体" w:hAnsi="宋体" w:eastAsia="宋体" w:cs="Times New Roman"/>
          <w:b w:val="0"/>
          <w:sz w:val="28"/>
          <w:szCs w:val="28"/>
          <w:u w:val="single"/>
        </w:rPr>
        <w:t xml:space="preserve">宿迁学院：</w:t>
      </w:r>
      <w:r>
        <w:rPr>
          <w:rFonts w:ascii="宋体" w:hAnsi="宋体" w:eastAsia="宋体" w:cs="Times New Roman"/>
          <w:b w:val="0"/>
          <w:sz w:val="28"/>
          <w:szCs w:val="28"/>
          <w:u w:val="single"/>
        </w:rPr>
      </w:r>
      <w:r/>
    </w:p>
    <w:p>
      <w:pPr>
        <w:pStyle w:val="835"/>
        <w:spacing w:line="560" w:lineRule="exact"/>
        <w:rPr>
          <w:rFonts w:hint="eastAsia" w:ascii="宋体" w:hAnsi="宋体"/>
          <w:sz w:val="28"/>
          <w:szCs w:val="28"/>
        </w:rPr>
      </w:pPr>
      <w:r>
        <w:rPr>
          <w:rFonts w:hint="eastAsia" w:ascii="宋体" w:hAnsi="宋体"/>
          <w:sz w:val="28"/>
          <w:szCs w:val="28"/>
        </w:rPr>
      </w:r>
      <w:r/>
    </w:p>
    <w:p>
      <w:pPr>
        <w:pStyle w:val="1150"/>
        <w:ind w:firstLine="560"/>
        <w:spacing w:line="360" w:lineRule="auto"/>
        <w:rPr>
          <w:rFonts w:ascii="宋体" w:hAnsi="宋体" w:eastAsia="宋体" w:cs="宋体"/>
          <w:b w:val="0"/>
          <w:sz w:val="24"/>
        </w:rPr>
      </w:pPr>
      <w:r>
        <w:rPr>
          <w:rFonts w:hint="eastAsia" w:ascii="宋体" w:hAnsi="宋体" w:eastAsia="宋体" w:cs="Times New Roman"/>
          <w:b w:val="0"/>
          <w:sz w:val="28"/>
          <w:szCs w:val="28"/>
        </w:rPr>
        <w:t xml:space="preserve">根据</w:t>
      </w:r>
      <w:r>
        <w:rPr>
          <w:rFonts w:hint="eastAsia" w:ascii="宋体" w:hAnsi="宋体" w:eastAsia="宋体" w:cs="方正仿宋_GBK"/>
          <w:b w:val="0"/>
          <w:sz w:val="28"/>
          <w:szCs w:val="28"/>
          <w:u w:val="single"/>
        </w:rPr>
        <w:t xml:space="preserve">JSZC-321300-JZCG-G2026-0039</w:t>
      </w:r>
      <w:r>
        <w:rPr>
          <w:rFonts w:ascii="宋体" w:hAnsi="宋体" w:eastAsia="宋体" w:cs="方正仿宋_GBK"/>
          <w:b w:val="0"/>
          <w:sz w:val="28"/>
          <w:szCs w:val="28"/>
          <w:u w:val="single"/>
        </w:rPr>
        <w:t xml:space="preserve"> </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t xml:space="preserve">号宿迁学院新校区搬迁项目（项目名称）招标文件相关要求，承诺如下：</w:t>
      </w:r>
      <w:r>
        <w:rPr>
          <w:rFonts w:ascii="宋体" w:hAnsi="宋体" w:eastAsia="宋体" w:cs="宋体"/>
          <w:b w:val="0"/>
          <w:sz w:val="24"/>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拟委派本项目的项目经理和专业技术人员为我单位自有人员，投标文件中提供的人员证书真实有效，无伪造、挂靠情况。</w:t>
      </w:r>
      <w:r>
        <w:rPr>
          <w:rFonts w:ascii="宋体" w:hAnsi="宋体" w:eastAsia="宋体" w:cs="Times New Roman"/>
          <w:b w:val="0"/>
          <w:sz w:val="28"/>
          <w:szCs w:val="28"/>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如我公司(单位)中标，在合同签订前，我单位将向采购人提供上述人员社保、劳动合同、退休协议等。</w:t>
      </w:r>
      <w:r>
        <w:rPr>
          <w:rFonts w:ascii="宋体" w:hAnsi="宋体" w:eastAsia="宋体" w:cs="Times New Roman"/>
          <w:b w:val="0"/>
          <w:sz w:val="28"/>
          <w:szCs w:val="28"/>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ind w:firstLine="3080"/>
        <w:spacing w:line="360" w:lineRule="auto"/>
        <w:rPr>
          <w:rFonts w:hint="eastAsia" w:ascii="宋体" w:hAnsi="宋体" w:eastAsia="宋体" w:cs="宋体"/>
          <w:b w:val="0"/>
          <w:sz w:val="24"/>
        </w:rPr>
      </w:pPr>
      <w:r>
        <w:rPr>
          <w:rFonts w:ascii="宋体" w:hAnsi="宋体" w:eastAsia="宋体" w:cs="Times New Roman"/>
          <w:b w:val="0"/>
          <w:sz w:val="28"/>
          <w:szCs w:val="28"/>
        </w:rPr>
        <w:t xml:space="preserve">单位名称（加盖</w:t>
      </w:r>
      <w:r>
        <w:rPr>
          <w:rFonts w:hint="eastAsia" w:ascii="宋体" w:hAnsi="宋体" w:eastAsia="宋体" w:cs="Times New Roman"/>
          <w:b w:val="0"/>
          <w:sz w:val="28"/>
          <w:szCs w:val="28"/>
        </w:rPr>
        <w:t xml:space="preserve">C</w:t>
      </w:r>
      <w:r>
        <w:rPr>
          <w:rFonts w:ascii="宋体" w:hAnsi="宋体" w:eastAsia="宋体" w:cs="Times New Roman"/>
          <w:b w:val="0"/>
          <w:sz w:val="28"/>
          <w:szCs w:val="28"/>
        </w:rPr>
        <w:t xml:space="preserve">A电子公章）：</w:t>
      </w:r>
      <w:r>
        <w:rPr>
          <w:rFonts w:hint="eastAsia" w:ascii="宋体" w:hAnsi="宋体" w:eastAsia="宋体" w:cs="宋体"/>
          <w:b w:val="0"/>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v:textbox>
            </v:shape>
          </w:pict>
        </mc:Fallback>
      </mc:AlternateContent>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v:textbox>
            </v:shape>
          </w:pict>
        </mc:Fallback>
      </mc:AlternateContent>
    </w:r>
    <w:r/>
  </w:p>
  <w:p>
    <w:pPr>
      <w:pStyle w:val="8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35"/>
        <w:ind w:left="0" w:firstLine="5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1）"/>
      <w:lvlJc w:val="left"/>
      <w:pPr>
        <w:pStyle w:val="835"/>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43"/>
      <w:isLgl w:val="false"/>
      <w:suff w:val="nothing"/>
      <w:lvlText w:val="%1、"/>
      <w:lvlJc w:val="left"/>
      <w:pPr>
        <w:pStyle w:val="835"/>
      </w:p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1">
    <w:multiLevelType w:val="hybridMultilevel"/>
    <w:lvl w:ilvl="0">
      <w:start w:val="1"/>
      <w:numFmt w:val="chineseCounting"/>
      <w:pStyle w:val="1258"/>
      <w:isLgl w:val="false"/>
      <w:suff w:val="nothing"/>
      <w:lvlText w:val="%1、"/>
      <w:lvlJc w:val="left"/>
      <w:pPr>
        <w:pStyle w:val="835"/>
      </w:pPr>
      <w:rPr>
        <w:rFonts w:hint="eastAsia"/>
      </w:r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35"/>
        <w:ind w:left="360" w:hanging="360"/>
      </w:pPr>
      <w:rPr>
        <w:color w:val="000000"/>
      </w:rPr>
    </w:lvl>
    <w:lvl w:ilvl="1">
      <w:start w:val="1"/>
      <w:numFmt w:val="lowerLetter"/>
      <w:isLgl w:val="false"/>
      <w:suff w:val="tab"/>
      <w:lvlText w:val="%2)"/>
      <w:lvlJc w:val="left"/>
      <w:pPr>
        <w:pStyle w:val="835"/>
        <w:ind w:left="840" w:hanging="420"/>
      </w:pPr>
    </w:lvl>
    <w:lvl w:ilvl="2">
      <w:start w:val="1"/>
      <w:numFmt w:val="lowerRoman"/>
      <w:isLgl w:val="false"/>
      <w:suff w:val="tab"/>
      <w:lvlText w:val="%3."/>
      <w:lvlJc w:val="right"/>
      <w:pPr>
        <w:pStyle w:val="835"/>
        <w:ind w:left="1260" w:hanging="420"/>
      </w:pPr>
    </w:lvl>
    <w:lvl w:ilvl="3">
      <w:start w:val="1"/>
      <w:numFmt w:val="decimal"/>
      <w:isLgl w:val="false"/>
      <w:suff w:val="tab"/>
      <w:lvlText w:val="%4."/>
      <w:lvlJc w:val="left"/>
      <w:pPr>
        <w:pStyle w:val="835"/>
        <w:ind w:left="1680" w:hanging="420"/>
      </w:pPr>
    </w:lvl>
    <w:lvl w:ilvl="4">
      <w:start w:val="1"/>
      <w:numFmt w:val="lowerLetter"/>
      <w:isLgl w:val="false"/>
      <w:suff w:val="tab"/>
      <w:lvlText w:val="%5)"/>
      <w:lvlJc w:val="left"/>
      <w:pPr>
        <w:pStyle w:val="835"/>
        <w:ind w:left="2100" w:hanging="420"/>
      </w:pPr>
    </w:lvl>
    <w:lvl w:ilvl="5">
      <w:start w:val="1"/>
      <w:numFmt w:val="lowerRoman"/>
      <w:isLgl w:val="false"/>
      <w:suff w:val="tab"/>
      <w:lvlText w:val="%6."/>
      <w:lvlJc w:val="right"/>
      <w:pPr>
        <w:pStyle w:val="835"/>
        <w:ind w:left="2520" w:hanging="420"/>
      </w:pPr>
    </w:lvl>
    <w:lvl w:ilvl="6">
      <w:start w:val="1"/>
      <w:numFmt w:val="decimal"/>
      <w:isLgl w:val="false"/>
      <w:suff w:val="tab"/>
      <w:lvlText w:val="%7."/>
      <w:lvlJc w:val="left"/>
      <w:pPr>
        <w:pStyle w:val="835"/>
        <w:ind w:left="2940" w:hanging="420"/>
      </w:pPr>
    </w:lvl>
    <w:lvl w:ilvl="7">
      <w:start w:val="1"/>
      <w:numFmt w:val="lowerLetter"/>
      <w:isLgl w:val="false"/>
      <w:suff w:val="tab"/>
      <w:lvlText w:val="%8)"/>
      <w:lvlJc w:val="left"/>
      <w:pPr>
        <w:pStyle w:val="835"/>
        <w:ind w:left="3360" w:hanging="420"/>
      </w:pPr>
    </w:lvl>
    <w:lvl w:ilvl="8">
      <w:start w:val="1"/>
      <w:numFmt w:val="lowerRoman"/>
      <w:isLgl w:val="false"/>
      <w:suff w:val="tab"/>
      <w:lvlText w:val="%9."/>
      <w:lvlJc w:val="right"/>
      <w:pPr>
        <w:pStyle w:val="835"/>
        <w:ind w:left="3780" w:hanging="420"/>
      </w:pPr>
    </w:lvl>
  </w:abstractNum>
  <w:abstractNum w:abstractNumId="13">
    <w:multiLevelType w:val="hybridMultilevel"/>
    <w:lvl w:ilvl="0">
      <w:start w:val="1"/>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13"/>
  </w:num>
  <w:num w:numId="4">
    <w:abstractNumId w:val="9"/>
  </w:num>
  <w:num w:numId="5">
    <w:abstractNumId w:val="6"/>
  </w:num>
  <w:num w:numId="6">
    <w:abstractNumId w:val="5"/>
  </w:num>
  <w:num w:numId="7">
    <w:abstractNumId w:val="3"/>
  </w:num>
  <w:num w:numId="8">
    <w:abstractNumId w:val="7"/>
  </w:num>
  <w:num w:numId="9">
    <w:abstractNumId w:val="0"/>
  </w:num>
  <w:num w:numId="10">
    <w:abstractNumId w:val="8"/>
  </w:num>
  <w:num w:numId="11">
    <w:abstractNumId w:val="12"/>
  </w:num>
  <w:num w:numId="12">
    <w:abstractNumId w:val="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35"/>
    <w:next w:val="835"/>
    <w:link w:val="979"/>
    <w:uiPriority w:val="9"/>
    <w:qFormat/>
    <w:pPr>
      <w:keepLines/>
      <w:keepNext/>
      <w:spacing w:before="480" w:after="200"/>
      <w:outlineLvl w:val="0"/>
    </w:pPr>
    <w:rPr>
      <w:rFonts w:ascii="Arial" w:hAnsi="Arial" w:eastAsia="Arial" w:cs="Arial"/>
      <w:sz w:val="40"/>
      <w:szCs w:val="40"/>
    </w:rPr>
  </w:style>
  <w:style w:type="paragraph" w:styleId="802">
    <w:name w:val="Heading 2"/>
    <w:basedOn w:val="835"/>
    <w:next w:val="835"/>
    <w:link w:val="980"/>
    <w:uiPriority w:val="9"/>
    <w:unhideWhenUsed/>
    <w:qFormat/>
    <w:pPr>
      <w:keepLines/>
      <w:keepNext/>
      <w:spacing w:before="360" w:after="200"/>
      <w:outlineLvl w:val="1"/>
    </w:pPr>
    <w:rPr>
      <w:rFonts w:ascii="Arial" w:hAnsi="Arial" w:eastAsia="Arial" w:cs="Arial"/>
      <w:sz w:val="34"/>
    </w:rPr>
  </w:style>
  <w:style w:type="paragraph" w:styleId="803">
    <w:name w:val="Heading 3"/>
    <w:basedOn w:val="835"/>
    <w:next w:val="835"/>
    <w:link w:val="98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35"/>
    <w:next w:val="835"/>
    <w:link w:val="98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35"/>
    <w:next w:val="835"/>
    <w:link w:val="983"/>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35"/>
    <w:next w:val="835"/>
    <w:link w:val="98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35"/>
    <w:next w:val="835"/>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35"/>
    <w:next w:val="835"/>
    <w:link w:val="98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35"/>
    <w:next w:val="835"/>
    <w:link w:val="987"/>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83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835"/>
    <w:next w:val="835"/>
    <w:link w:val="988"/>
    <w:uiPriority w:val="10"/>
    <w:qFormat/>
    <w:pPr>
      <w:contextualSpacing/>
      <w:spacing w:before="300" w:after="200"/>
    </w:pPr>
    <w:rPr>
      <w:sz w:val="48"/>
      <w:szCs w:val="48"/>
    </w:rPr>
  </w:style>
  <w:style w:type="paragraph" w:styleId="813">
    <w:name w:val="Subtitle"/>
    <w:basedOn w:val="835"/>
    <w:next w:val="835"/>
    <w:link w:val="989"/>
    <w:uiPriority w:val="11"/>
    <w:qFormat/>
    <w:pPr>
      <w:spacing w:before="200" w:after="200"/>
    </w:pPr>
    <w:rPr>
      <w:sz w:val="24"/>
      <w:szCs w:val="24"/>
    </w:rPr>
  </w:style>
  <w:style w:type="paragraph" w:styleId="814">
    <w:name w:val="Quote"/>
    <w:basedOn w:val="835"/>
    <w:next w:val="835"/>
    <w:link w:val="990"/>
    <w:uiPriority w:val="29"/>
    <w:qFormat/>
    <w:pPr>
      <w:ind w:left="720" w:right="720"/>
    </w:pPr>
    <w:rPr>
      <w:i/>
    </w:rPr>
  </w:style>
  <w:style w:type="paragraph" w:styleId="815">
    <w:name w:val="Intense Quote"/>
    <w:basedOn w:val="835"/>
    <w:next w:val="835"/>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Header"/>
    <w:basedOn w:val="835"/>
    <w:link w:val="1001"/>
    <w:uiPriority w:val="99"/>
    <w:unhideWhenUsed/>
    <w:pPr>
      <w:spacing w:after="0" w:line="240" w:lineRule="auto"/>
      <w:tabs>
        <w:tab w:val="center" w:pos="7143" w:leader="none"/>
        <w:tab w:val="right" w:pos="14287" w:leader="none"/>
      </w:tabs>
    </w:pPr>
  </w:style>
  <w:style w:type="paragraph" w:styleId="817">
    <w:name w:val="Footer"/>
    <w:basedOn w:val="835"/>
    <w:link w:val="992"/>
    <w:uiPriority w:val="99"/>
    <w:unhideWhenUsed/>
    <w:pPr>
      <w:spacing w:after="0" w:line="240" w:lineRule="auto"/>
      <w:tabs>
        <w:tab w:val="center" w:pos="7143" w:leader="none"/>
        <w:tab w:val="right" w:pos="14287" w:leader="none"/>
      </w:tabs>
    </w:pPr>
  </w:style>
  <w:style w:type="paragraph" w:styleId="818">
    <w:name w:val="Caption"/>
    <w:basedOn w:val="835"/>
    <w:next w:val="835"/>
    <w:uiPriority w:val="35"/>
    <w:semiHidden/>
    <w:unhideWhenUsed/>
    <w:qFormat/>
    <w:pPr>
      <w:spacing w:line="276" w:lineRule="auto"/>
    </w:pPr>
    <w:rPr>
      <w:b/>
      <w:bCs/>
      <w:color w:val="4f81bd" w:themeColor="accent1"/>
      <w:sz w:val="18"/>
      <w:szCs w:val="18"/>
    </w:rPr>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Hyperlink"/>
    <w:uiPriority w:val="99"/>
    <w:unhideWhenUsed/>
    <w:rPr>
      <w:color w:val="0000ff" w:themeColor="hyperlink"/>
      <w:u w:val="single"/>
    </w:rPr>
  </w:style>
  <w:style w:type="paragraph" w:styleId="821">
    <w:name w:val="footnote text"/>
    <w:basedOn w:val="835"/>
    <w:link w:val="993"/>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5"/>
    <w:link w:val="994"/>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5"/>
    <w:next w:val="835"/>
    <w:uiPriority w:val="39"/>
    <w:unhideWhenUsed/>
    <w:pPr>
      <w:ind w:left="0" w:right="0" w:firstLine="0"/>
      <w:spacing w:after="57"/>
    </w:pPr>
  </w:style>
  <w:style w:type="paragraph" w:styleId="826">
    <w:name w:val="toc 2"/>
    <w:basedOn w:val="835"/>
    <w:next w:val="835"/>
    <w:uiPriority w:val="39"/>
    <w:unhideWhenUsed/>
    <w:pPr>
      <w:ind w:left="283" w:right="0" w:firstLine="0"/>
      <w:spacing w:after="57"/>
    </w:pPr>
  </w:style>
  <w:style w:type="paragraph" w:styleId="827">
    <w:name w:val="toc 3"/>
    <w:basedOn w:val="835"/>
    <w:next w:val="835"/>
    <w:uiPriority w:val="39"/>
    <w:unhideWhenUsed/>
    <w:pPr>
      <w:ind w:left="567" w:right="0" w:firstLine="0"/>
      <w:spacing w:after="57"/>
    </w:pPr>
  </w:style>
  <w:style w:type="paragraph" w:styleId="828">
    <w:name w:val="toc 4"/>
    <w:basedOn w:val="835"/>
    <w:next w:val="835"/>
    <w:uiPriority w:val="39"/>
    <w:unhideWhenUsed/>
    <w:pPr>
      <w:ind w:left="850" w:right="0" w:firstLine="0"/>
      <w:spacing w:after="57"/>
    </w:pPr>
  </w:style>
  <w:style w:type="paragraph" w:styleId="829">
    <w:name w:val="toc 5"/>
    <w:basedOn w:val="835"/>
    <w:next w:val="835"/>
    <w:uiPriority w:val="39"/>
    <w:unhideWhenUsed/>
    <w:pPr>
      <w:ind w:left="1134" w:right="0" w:firstLine="0"/>
      <w:spacing w:after="57"/>
    </w:pPr>
  </w:style>
  <w:style w:type="paragraph" w:styleId="830">
    <w:name w:val="toc 6"/>
    <w:basedOn w:val="835"/>
    <w:next w:val="835"/>
    <w:uiPriority w:val="39"/>
    <w:unhideWhenUsed/>
    <w:pPr>
      <w:ind w:left="1417" w:right="0" w:firstLine="0"/>
      <w:spacing w:after="57"/>
    </w:pPr>
  </w:style>
  <w:style w:type="paragraph" w:styleId="831">
    <w:name w:val="toc 7"/>
    <w:basedOn w:val="835"/>
    <w:next w:val="835"/>
    <w:uiPriority w:val="39"/>
    <w:unhideWhenUsed/>
    <w:pPr>
      <w:ind w:left="1701" w:right="0" w:firstLine="0"/>
      <w:spacing w:after="57"/>
    </w:pPr>
  </w:style>
  <w:style w:type="paragraph" w:styleId="832">
    <w:name w:val="toc 8"/>
    <w:basedOn w:val="835"/>
    <w:next w:val="835"/>
    <w:uiPriority w:val="39"/>
    <w:unhideWhenUsed/>
    <w:pPr>
      <w:ind w:left="1984" w:right="0" w:firstLine="0"/>
      <w:spacing w:after="57"/>
    </w:pPr>
  </w:style>
  <w:style w:type="paragraph" w:styleId="833">
    <w:name w:val="toc 9"/>
    <w:basedOn w:val="835"/>
    <w:next w:val="835"/>
    <w:uiPriority w:val="39"/>
    <w:unhideWhenUsed/>
    <w:pPr>
      <w:ind w:left="2268" w:right="0" w:firstLine="0"/>
      <w:spacing w:after="57"/>
    </w:pPr>
  </w:style>
  <w:style w:type="paragraph" w:styleId="834">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rFonts w:ascii="Calibri" w:hAnsi="Calibri"/>
      <w:sz w:val="21"/>
      <w:szCs w:val="22"/>
      <w:lang w:val="en-US" w:eastAsia="zh-CN" w:bidi="ar-SA"/>
    </w:rPr>
  </w:style>
  <w:style w:type="paragraph" w:styleId="836">
    <w:name w:val="标题 1"/>
    <w:basedOn w:val="835"/>
    <w:next w:val="835"/>
    <w:link w:val="848"/>
    <w:qFormat/>
    <w:pPr>
      <w:keepLines/>
      <w:keepNext/>
      <w:spacing w:before="480" w:after="200"/>
      <w:outlineLvl w:val="0"/>
    </w:pPr>
    <w:rPr>
      <w:rFonts w:ascii="Arial" w:hAnsi="Arial" w:eastAsia="Arial"/>
      <w:sz w:val="40"/>
      <w:szCs w:val="40"/>
      <w:lang w:val="en-US" w:eastAsia="en-US"/>
    </w:rPr>
  </w:style>
  <w:style w:type="paragraph" w:styleId="837">
    <w:name w:val="标题 2"/>
    <w:basedOn w:val="835"/>
    <w:next w:val="850"/>
    <w:link w:val="849"/>
    <w:qFormat/>
    <w:pPr>
      <w:keepLines/>
      <w:keepNext/>
      <w:spacing w:before="260" w:after="260" w:line="413" w:lineRule="auto"/>
      <w:outlineLvl w:val="1"/>
    </w:pPr>
    <w:rPr>
      <w:rFonts w:ascii="Arial" w:hAnsi="Arial" w:eastAsia="Arial"/>
      <w:sz w:val="34"/>
      <w:szCs w:val="20"/>
      <w:lang w:val="en-US" w:eastAsia="en-US"/>
    </w:rPr>
  </w:style>
  <w:style w:type="paragraph" w:styleId="838">
    <w:name w:val="标题 3"/>
    <w:basedOn w:val="852"/>
    <w:next w:val="854"/>
    <w:link w:val="853"/>
    <w:qFormat/>
    <w:pPr>
      <w:keepLines/>
      <w:keepNext/>
      <w:spacing w:before="320" w:after="200"/>
      <w:outlineLvl w:val="2"/>
    </w:pPr>
    <w:rPr>
      <w:rFonts w:ascii="Arial" w:hAnsi="Arial" w:eastAsia="Arial"/>
      <w:sz w:val="30"/>
      <w:szCs w:val="30"/>
      <w:lang w:val="en-US" w:eastAsia="en-US"/>
    </w:rPr>
  </w:style>
  <w:style w:type="paragraph" w:styleId="839">
    <w:name w:val="标题 4"/>
    <w:basedOn w:val="835"/>
    <w:next w:val="835"/>
    <w:link w:val="858"/>
    <w:qFormat/>
    <w:pPr>
      <w:jc w:val="center"/>
      <w:keepNext/>
      <w:outlineLvl w:val="3"/>
    </w:pPr>
    <w:rPr>
      <w:rFonts w:ascii="Arial" w:hAnsi="Arial" w:eastAsia="Arial"/>
      <w:b/>
      <w:bCs/>
      <w:sz w:val="26"/>
      <w:szCs w:val="26"/>
      <w:lang w:val="en-US" w:eastAsia="en-US"/>
    </w:rPr>
  </w:style>
  <w:style w:type="paragraph" w:styleId="840">
    <w:name w:val="标题 5"/>
    <w:basedOn w:val="835"/>
    <w:next w:val="835"/>
    <w:link w:val="859"/>
    <w:qFormat/>
    <w:pPr>
      <w:keepLines/>
      <w:keepNext/>
      <w:spacing w:before="320" w:after="200"/>
      <w:outlineLvl w:val="4"/>
    </w:pPr>
    <w:rPr>
      <w:rFonts w:ascii="Arial" w:hAnsi="Arial" w:eastAsia="Arial"/>
      <w:b/>
      <w:bCs/>
      <w:sz w:val="24"/>
      <w:szCs w:val="24"/>
      <w:lang w:val="en-US" w:eastAsia="en-US"/>
    </w:rPr>
  </w:style>
  <w:style w:type="paragraph" w:styleId="841">
    <w:name w:val="标题 6"/>
    <w:basedOn w:val="835"/>
    <w:next w:val="835"/>
    <w:link w:val="860"/>
    <w:qFormat/>
    <w:pPr>
      <w:keepLines/>
      <w:keepNext/>
      <w:spacing w:before="320" w:after="200"/>
      <w:outlineLvl w:val="5"/>
    </w:pPr>
    <w:rPr>
      <w:rFonts w:ascii="Arial" w:hAnsi="Arial" w:eastAsia="Arial"/>
      <w:b/>
      <w:bCs/>
      <w:sz w:val="22"/>
      <w:lang w:val="en-US" w:eastAsia="en-US"/>
    </w:rPr>
  </w:style>
  <w:style w:type="paragraph" w:styleId="842">
    <w:name w:val="标题 7"/>
    <w:basedOn w:val="835"/>
    <w:next w:val="835"/>
    <w:link w:val="861"/>
    <w:qFormat/>
    <w:pPr>
      <w:keepLines/>
      <w:keepNext/>
      <w:spacing w:before="320" w:after="200"/>
      <w:outlineLvl w:val="6"/>
    </w:pPr>
    <w:rPr>
      <w:rFonts w:ascii="Arial" w:hAnsi="Arial" w:eastAsia="Arial"/>
      <w:b/>
      <w:bCs/>
      <w:i/>
      <w:iCs/>
      <w:sz w:val="22"/>
      <w:lang w:val="en-US" w:eastAsia="en-US"/>
    </w:rPr>
  </w:style>
  <w:style w:type="paragraph" w:styleId="843">
    <w:name w:val="标题 8"/>
    <w:basedOn w:val="835"/>
    <w:next w:val="835"/>
    <w:link w:val="862"/>
    <w:qFormat/>
    <w:pPr>
      <w:keepLines/>
      <w:keepNext/>
      <w:spacing w:before="320" w:after="200"/>
      <w:outlineLvl w:val="7"/>
    </w:pPr>
    <w:rPr>
      <w:rFonts w:ascii="Arial" w:hAnsi="Arial" w:eastAsia="Arial"/>
      <w:i/>
      <w:iCs/>
      <w:sz w:val="22"/>
      <w:lang w:val="en-US" w:eastAsia="en-US"/>
    </w:rPr>
  </w:style>
  <w:style w:type="paragraph" w:styleId="844">
    <w:name w:val="标题 9"/>
    <w:basedOn w:val="835"/>
    <w:next w:val="835"/>
    <w:link w:val="863"/>
    <w:qFormat/>
    <w:pPr>
      <w:keepLines/>
      <w:keepNext/>
      <w:spacing w:before="320" w:after="200"/>
      <w:outlineLvl w:val="8"/>
    </w:pPr>
    <w:rPr>
      <w:rFonts w:ascii="Arial" w:hAnsi="Arial" w:eastAsia="Arial"/>
      <w:i/>
      <w:iCs/>
      <w:szCs w:val="21"/>
      <w:lang w:val="en-US" w:eastAsia="en-US"/>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numbering" w:styleId="847">
    <w:name w:val="无列表"/>
    <w:next w:val="847"/>
    <w:link w:val="835"/>
    <w:uiPriority w:val="99"/>
    <w:semiHidden/>
    <w:unhideWhenUsed/>
  </w:style>
  <w:style w:type="character" w:styleId="848">
    <w:name w:val="标题 1 Char"/>
    <w:next w:val="848"/>
    <w:link w:val="836"/>
    <w:qFormat/>
    <w:rPr>
      <w:rFonts w:ascii="Arial" w:hAnsi="Arial" w:eastAsia="Arial" w:cs="Arial"/>
      <w:sz w:val="40"/>
      <w:szCs w:val="40"/>
    </w:rPr>
  </w:style>
  <w:style w:type="character" w:styleId="849">
    <w:name w:val="标题 2 Char"/>
    <w:next w:val="849"/>
    <w:link w:val="837"/>
    <w:qFormat/>
    <w:rPr>
      <w:rFonts w:ascii="Arial" w:hAnsi="Arial" w:eastAsia="Arial" w:cs="Arial"/>
      <w:sz w:val="34"/>
    </w:rPr>
  </w:style>
  <w:style w:type="paragraph" w:styleId="850">
    <w:name w:val="正文缩进"/>
    <w:basedOn w:val="835"/>
    <w:next w:val="850"/>
    <w:link w:val="851"/>
    <w:qFormat/>
    <w:pPr>
      <w:ind w:firstLine="420"/>
    </w:pPr>
    <w:rPr>
      <w:rFonts w:ascii="宋体"/>
      <w:color w:val="000000"/>
      <w:sz w:val="24"/>
      <w:szCs w:val="20"/>
      <w:lang w:val="en-US" w:eastAsia="en-US"/>
    </w:rPr>
  </w:style>
  <w:style w:type="character" w:styleId="851">
    <w:name w:val="正文缩进 Char"/>
    <w:next w:val="851"/>
    <w:link w:val="850"/>
    <w:qFormat/>
    <w:rPr>
      <w:rFonts w:ascii="宋体" w:hAnsi="Calibri"/>
      <w:color w:val="000000"/>
      <w:sz w:val="24"/>
    </w:rPr>
  </w:style>
  <w:style w:type="paragraph" w:styleId="852">
    <w:name w:val="Normal1"/>
    <w:next w:val="838"/>
    <w:link w:val="835"/>
    <w:qFormat/>
    <w:pPr>
      <w:jc w:val="both"/>
      <w:widowControl w:val="off"/>
    </w:pPr>
    <w:rPr>
      <w:rFonts w:ascii="Calibri" w:hAnsi="Calibri"/>
      <w:sz w:val="21"/>
      <w:szCs w:val="22"/>
      <w:lang w:val="en-US" w:eastAsia="zh-CN" w:bidi="ar-SA"/>
    </w:rPr>
  </w:style>
  <w:style w:type="character" w:styleId="853">
    <w:name w:val="标题 3 Char"/>
    <w:next w:val="853"/>
    <w:link w:val="838"/>
    <w:qFormat/>
    <w:rPr>
      <w:rFonts w:ascii="Arial" w:hAnsi="Arial" w:eastAsia="Arial" w:cs="Arial"/>
      <w:sz w:val="30"/>
      <w:szCs w:val="30"/>
    </w:rPr>
  </w:style>
  <w:style w:type="paragraph" w:styleId="854">
    <w:name w:val="Normal_19"/>
    <w:next w:val="855"/>
    <w:link w:val="835"/>
    <w:qFormat/>
    <w:rPr>
      <w:rFonts w:ascii="黑体" w:hAnsi="黑体" w:eastAsia="黑体" w:cs="黑体"/>
      <w:b/>
      <w:sz w:val="32"/>
      <w:szCs w:val="24"/>
      <w:lang w:val="en-US" w:eastAsia="zh-CN" w:bidi="ar-SA"/>
    </w:rPr>
  </w:style>
  <w:style w:type="paragraph" w:styleId="855">
    <w:name w:val="Normal1"/>
    <w:next w:val="856"/>
    <w:link w:val="835"/>
    <w:qFormat/>
    <w:pPr>
      <w:jc w:val="both"/>
      <w:widowControl w:val="off"/>
    </w:pPr>
    <w:rPr>
      <w:szCs w:val="21"/>
      <w:lang w:val="en-US" w:eastAsia="zh-CN" w:bidi="ar-SA"/>
    </w:rPr>
  </w:style>
  <w:style w:type="paragraph" w:styleId="856">
    <w:name w:val="Body Text First Indent1"/>
    <w:basedOn w:val="857"/>
    <w:next w:val="856"/>
    <w:link w:val="835"/>
    <w:uiPriority w:val="99"/>
    <w:unhideWhenUsed/>
    <w:qFormat/>
    <w:pPr>
      <w:ind w:firstLine="420"/>
    </w:pPr>
  </w:style>
  <w:style w:type="paragraph" w:styleId="857">
    <w:name w:val="Body Text1"/>
    <w:basedOn w:val="855"/>
    <w:next w:val="857"/>
    <w:link w:val="835"/>
    <w:uiPriority w:val="99"/>
    <w:unhideWhenUsed/>
    <w:qFormat/>
    <w:pPr>
      <w:spacing w:after="120"/>
    </w:pPr>
  </w:style>
  <w:style w:type="character" w:styleId="858">
    <w:name w:val="标题 4 Char"/>
    <w:next w:val="858"/>
    <w:link w:val="839"/>
    <w:qFormat/>
    <w:rPr>
      <w:rFonts w:ascii="Arial" w:hAnsi="Arial" w:eastAsia="Arial" w:cs="Arial"/>
      <w:b/>
      <w:bCs/>
      <w:sz w:val="26"/>
      <w:szCs w:val="26"/>
    </w:rPr>
  </w:style>
  <w:style w:type="character" w:styleId="859">
    <w:name w:val="标题 5 Char"/>
    <w:next w:val="859"/>
    <w:link w:val="840"/>
    <w:qFormat/>
    <w:rPr>
      <w:rFonts w:ascii="Arial" w:hAnsi="Arial" w:eastAsia="Arial" w:cs="Arial"/>
      <w:b/>
      <w:bCs/>
      <w:sz w:val="24"/>
      <w:szCs w:val="24"/>
    </w:rPr>
  </w:style>
  <w:style w:type="character" w:styleId="860">
    <w:name w:val="标题 6 Char"/>
    <w:next w:val="860"/>
    <w:link w:val="841"/>
    <w:qFormat/>
    <w:rPr>
      <w:rFonts w:ascii="Arial" w:hAnsi="Arial" w:eastAsia="Arial" w:cs="Arial"/>
      <w:b/>
      <w:bCs/>
      <w:sz w:val="22"/>
      <w:szCs w:val="22"/>
    </w:rPr>
  </w:style>
  <w:style w:type="character" w:styleId="861">
    <w:name w:val="标题 7 Char"/>
    <w:next w:val="861"/>
    <w:link w:val="842"/>
    <w:qFormat/>
    <w:rPr>
      <w:rFonts w:ascii="Arial" w:hAnsi="Arial" w:eastAsia="Arial" w:cs="Arial"/>
      <w:b/>
      <w:bCs/>
      <w:i/>
      <w:iCs/>
      <w:sz w:val="22"/>
      <w:szCs w:val="22"/>
    </w:rPr>
  </w:style>
  <w:style w:type="character" w:styleId="862">
    <w:name w:val="标题 8 Char"/>
    <w:next w:val="862"/>
    <w:link w:val="843"/>
    <w:qFormat/>
    <w:rPr>
      <w:rFonts w:ascii="Arial" w:hAnsi="Arial" w:eastAsia="Arial" w:cs="Arial"/>
      <w:i/>
      <w:iCs/>
      <w:sz w:val="22"/>
      <w:szCs w:val="22"/>
    </w:rPr>
  </w:style>
  <w:style w:type="character" w:styleId="863">
    <w:name w:val="标题 9 Char"/>
    <w:next w:val="863"/>
    <w:link w:val="844"/>
    <w:qFormat/>
    <w:rPr>
      <w:rFonts w:ascii="Arial" w:hAnsi="Arial" w:eastAsia="Arial" w:cs="Arial"/>
      <w:i/>
      <w:iCs/>
      <w:sz w:val="21"/>
      <w:szCs w:val="21"/>
    </w:rPr>
  </w:style>
  <w:style w:type="paragraph" w:styleId="864">
    <w:name w:val="列表 3"/>
    <w:basedOn w:val="835"/>
    <w:next w:val="864"/>
    <w:link w:val="835"/>
    <w:qFormat/>
    <w:pPr>
      <w:ind w:left="100" w:hanging="200"/>
    </w:pPr>
    <w:rPr>
      <w:rFonts w:ascii="Times New Roman" w:hAnsi="Times New Roman"/>
      <w:szCs w:val="21"/>
    </w:rPr>
  </w:style>
  <w:style w:type="paragraph" w:styleId="865">
    <w:name w:val="目录 7"/>
    <w:basedOn w:val="835"/>
    <w:next w:val="835"/>
    <w:link w:val="835"/>
    <w:unhideWhenUsed/>
    <w:qFormat/>
    <w:pPr>
      <w:ind w:left="1701"/>
      <w:spacing w:after="57"/>
    </w:pPr>
  </w:style>
  <w:style w:type="paragraph" w:styleId="866">
    <w:name w:val="题注"/>
    <w:basedOn w:val="835"/>
    <w:next w:val="835"/>
    <w:link w:val="835"/>
    <w:uiPriority w:val="35"/>
    <w:qFormat/>
    <w:pPr>
      <w:spacing w:line="276" w:lineRule="auto"/>
    </w:pPr>
    <w:rPr>
      <w:b/>
      <w:bCs/>
      <w:color w:val="5b9bd5"/>
      <w:sz w:val="18"/>
      <w:szCs w:val="18"/>
    </w:rPr>
  </w:style>
  <w:style w:type="paragraph" w:styleId="867">
    <w:name w:val="文档结构图"/>
    <w:basedOn w:val="835"/>
    <w:next w:val="867"/>
    <w:link w:val="868"/>
    <w:semiHidden/>
    <w:qFormat/>
    <w:pPr>
      <w:shd w:val="clear" w:color="auto" w:fill="000080"/>
    </w:pPr>
    <w:rPr>
      <w:rFonts w:ascii="Times New Roman" w:hAnsi="Times New Roman"/>
      <w:szCs w:val="21"/>
      <w:lang w:val="en-US" w:eastAsia="en-US"/>
    </w:rPr>
  </w:style>
  <w:style w:type="character" w:styleId="868">
    <w:name w:val="文档结构图 Char"/>
    <w:next w:val="868"/>
    <w:link w:val="867"/>
    <w:semiHidden/>
    <w:qFormat/>
    <w:rPr>
      <w:sz w:val="21"/>
      <w:szCs w:val="21"/>
      <w:shd w:val="clear" w:color="auto" w:fill="000080"/>
    </w:rPr>
  </w:style>
  <w:style w:type="paragraph" w:styleId="869">
    <w:name w:val="批注文字"/>
    <w:basedOn w:val="835"/>
    <w:next w:val="869"/>
    <w:link w:val="870"/>
    <w:semiHidden/>
    <w:qFormat/>
    <w:pPr>
      <w:jc w:val="left"/>
    </w:pPr>
    <w:rPr>
      <w:rFonts w:ascii="Times New Roman" w:hAnsi="Times New Roman"/>
      <w:szCs w:val="21"/>
      <w:lang w:val="en-US" w:eastAsia="en-US"/>
    </w:rPr>
  </w:style>
  <w:style w:type="character" w:styleId="870">
    <w:name w:val="批注文字 Char"/>
    <w:next w:val="870"/>
    <w:link w:val="869"/>
    <w:semiHidden/>
    <w:qFormat/>
    <w:rPr>
      <w:sz w:val="21"/>
      <w:szCs w:val="21"/>
    </w:rPr>
  </w:style>
  <w:style w:type="paragraph" w:styleId="871">
    <w:name w:val="正文文本 3"/>
    <w:basedOn w:val="835"/>
    <w:next w:val="871"/>
    <w:link w:val="872"/>
    <w:qFormat/>
    <w:rPr>
      <w:rFonts w:ascii="仿宋_GB2312" w:hAnsi="Arial" w:eastAsia="仿宋_GB2312"/>
      <w:sz w:val="32"/>
      <w:szCs w:val="32"/>
      <w:lang w:val="en-US" w:eastAsia="en-US"/>
    </w:rPr>
  </w:style>
  <w:style w:type="character" w:styleId="872">
    <w:name w:val="正文文本 3 Char"/>
    <w:next w:val="872"/>
    <w:link w:val="871"/>
    <w:qFormat/>
    <w:rPr>
      <w:rFonts w:ascii="仿宋_GB2312" w:hAnsi="Arial" w:eastAsia="仿宋_GB2312"/>
      <w:sz w:val="32"/>
      <w:szCs w:val="32"/>
    </w:rPr>
  </w:style>
  <w:style w:type="paragraph" w:styleId="873">
    <w:name w:val="正文文本"/>
    <w:basedOn w:val="835"/>
    <w:next w:val="873"/>
    <w:link w:val="1298"/>
    <w:semiHidden/>
    <w:qFormat/>
    <w:rPr>
      <w:rFonts w:ascii="仿宋" w:hAnsi="仿宋" w:eastAsia="仿宋"/>
      <w:sz w:val="32"/>
      <w:szCs w:val="32"/>
      <w:lang w:val="en-US" w:eastAsia="en-US"/>
    </w:rPr>
  </w:style>
  <w:style w:type="paragraph" w:styleId="874">
    <w:name w:val="正文文本缩进"/>
    <w:basedOn w:val="835"/>
    <w:next w:val="874"/>
    <w:link w:val="875"/>
    <w:qFormat/>
    <w:pPr>
      <w:ind w:firstLine="225"/>
    </w:pPr>
    <w:rPr>
      <w:rFonts w:ascii="仿宋_GB2312" w:eastAsia="仿宋_GB2312"/>
      <w:sz w:val="32"/>
      <w:lang w:val="en-US" w:eastAsia="en-US"/>
    </w:rPr>
  </w:style>
  <w:style w:type="character" w:styleId="875">
    <w:name w:val="正文文本缩进 Char"/>
    <w:next w:val="875"/>
    <w:link w:val="874"/>
    <w:qFormat/>
    <w:rPr>
      <w:rFonts w:ascii="仿宋_GB2312" w:hAnsi="Calibri" w:eastAsia="仿宋_GB2312"/>
      <w:sz w:val="32"/>
      <w:szCs w:val="22"/>
    </w:rPr>
  </w:style>
  <w:style w:type="paragraph" w:styleId="876">
    <w:name w:val="列表 2"/>
    <w:basedOn w:val="835"/>
    <w:next w:val="876"/>
    <w:link w:val="835"/>
    <w:qFormat/>
    <w:pPr>
      <w:ind w:left="100" w:hanging="200"/>
    </w:pPr>
    <w:rPr>
      <w:rFonts w:ascii="Times New Roman" w:hAnsi="Times New Roman"/>
      <w:szCs w:val="21"/>
    </w:rPr>
  </w:style>
  <w:style w:type="paragraph" w:styleId="877">
    <w:name w:val="目录 5"/>
    <w:basedOn w:val="835"/>
    <w:next w:val="835"/>
    <w:link w:val="835"/>
    <w:unhideWhenUsed/>
    <w:qFormat/>
    <w:pPr>
      <w:ind w:left="1134"/>
      <w:spacing w:after="57"/>
    </w:pPr>
  </w:style>
  <w:style w:type="paragraph" w:styleId="878">
    <w:name w:val="目录 3"/>
    <w:basedOn w:val="835"/>
    <w:next w:val="835"/>
    <w:link w:val="835"/>
    <w:unhideWhenUsed/>
    <w:qFormat/>
    <w:pPr>
      <w:ind w:left="567"/>
      <w:spacing w:after="57"/>
    </w:pPr>
  </w:style>
  <w:style w:type="paragraph" w:styleId="879">
    <w:name w:val="纯文本"/>
    <w:basedOn w:val="835"/>
    <w:next w:val="879"/>
    <w:link w:val="880"/>
    <w:qFormat/>
    <w:rPr>
      <w:rFonts w:ascii="宋体" w:hAnsi="Courier New"/>
      <w:szCs w:val="21"/>
      <w:lang w:val="en-US" w:eastAsia="en-US"/>
    </w:rPr>
  </w:style>
  <w:style w:type="character" w:styleId="880">
    <w:name w:val="纯文本 Char"/>
    <w:next w:val="880"/>
    <w:link w:val="879"/>
    <w:qFormat/>
    <w:rPr>
      <w:rFonts w:ascii="宋体" w:hAnsi="Courier New" w:cs="Courier New"/>
      <w:sz w:val="21"/>
      <w:szCs w:val="21"/>
    </w:rPr>
  </w:style>
  <w:style w:type="paragraph" w:styleId="881">
    <w:name w:val="目录 8"/>
    <w:basedOn w:val="835"/>
    <w:next w:val="835"/>
    <w:link w:val="835"/>
    <w:unhideWhenUsed/>
    <w:qFormat/>
    <w:pPr>
      <w:ind w:left="1984"/>
      <w:spacing w:after="57"/>
    </w:pPr>
  </w:style>
  <w:style w:type="paragraph" w:styleId="882">
    <w:name w:val="日期"/>
    <w:basedOn w:val="835"/>
    <w:next w:val="835"/>
    <w:link w:val="883"/>
    <w:qFormat/>
    <w:rPr>
      <w:rFonts w:ascii="Times New Roman" w:hAnsi="Times New Roman"/>
      <w:sz w:val="24"/>
      <w:szCs w:val="24"/>
      <w:lang w:val="en-US" w:eastAsia="en-US"/>
    </w:rPr>
  </w:style>
  <w:style w:type="character" w:styleId="883">
    <w:name w:val="日期 Char"/>
    <w:next w:val="883"/>
    <w:link w:val="882"/>
    <w:qFormat/>
    <w:rPr>
      <w:sz w:val="24"/>
      <w:szCs w:val="24"/>
    </w:rPr>
  </w:style>
  <w:style w:type="paragraph" w:styleId="884">
    <w:name w:val="正文文本缩进 2"/>
    <w:basedOn w:val="835"/>
    <w:next w:val="884"/>
    <w:link w:val="885"/>
    <w:qFormat/>
    <w:pPr>
      <w:ind w:left="630" w:firstLine="645"/>
    </w:pPr>
    <w:rPr>
      <w:rFonts w:ascii="Arial" w:hAnsi="Arial" w:eastAsia="仿宋_GB2312"/>
      <w:sz w:val="32"/>
      <w:szCs w:val="32"/>
      <w:lang w:val="en-US" w:eastAsia="en-US"/>
    </w:rPr>
  </w:style>
  <w:style w:type="character" w:styleId="885">
    <w:name w:val="正文文本缩进 2 Char"/>
    <w:next w:val="885"/>
    <w:link w:val="884"/>
    <w:qFormat/>
    <w:rPr>
      <w:rFonts w:ascii="Arial" w:hAnsi="Arial" w:eastAsia="仿宋_GB2312" w:cs="Arial"/>
      <w:sz w:val="32"/>
      <w:szCs w:val="32"/>
    </w:rPr>
  </w:style>
  <w:style w:type="paragraph" w:styleId="886">
    <w:name w:val="尾注文本"/>
    <w:basedOn w:val="835"/>
    <w:next w:val="886"/>
    <w:link w:val="887"/>
    <w:uiPriority w:val="99"/>
    <w:unhideWhenUsed/>
    <w:qFormat/>
    <w:rPr>
      <w:rFonts w:ascii="Times New Roman" w:hAnsi="Times New Roman"/>
      <w:sz w:val="20"/>
      <w:szCs w:val="20"/>
      <w:lang w:val="en-US" w:eastAsia="en-US"/>
    </w:rPr>
  </w:style>
  <w:style w:type="character" w:styleId="887">
    <w:name w:val="尾注文本 Char"/>
    <w:next w:val="887"/>
    <w:link w:val="886"/>
    <w:uiPriority w:val="99"/>
    <w:qFormat/>
    <w:rPr>
      <w:sz w:val="20"/>
    </w:rPr>
  </w:style>
  <w:style w:type="paragraph" w:styleId="888">
    <w:name w:val="批注框文本"/>
    <w:basedOn w:val="835"/>
    <w:next w:val="888"/>
    <w:link w:val="889"/>
    <w:qFormat/>
    <w:rPr>
      <w:rFonts w:ascii="Times New Roman" w:hAnsi="Times New Roman"/>
      <w:sz w:val="18"/>
      <w:szCs w:val="18"/>
      <w:lang w:val="en-US" w:eastAsia="en-US"/>
    </w:rPr>
  </w:style>
  <w:style w:type="character" w:styleId="889">
    <w:name w:val="批注框文本 Char"/>
    <w:next w:val="889"/>
    <w:link w:val="888"/>
    <w:qFormat/>
    <w:rPr>
      <w:sz w:val="18"/>
      <w:szCs w:val="18"/>
    </w:rPr>
  </w:style>
  <w:style w:type="paragraph" w:styleId="890">
    <w:name w:val="页脚"/>
    <w:basedOn w:val="835"/>
    <w:next w:val="890"/>
    <w:link w:val="891"/>
    <w:uiPriority w:val="99"/>
    <w:qFormat/>
    <w:pPr>
      <w:jc w:val="left"/>
      <w:tabs>
        <w:tab w:val="center" w:pos="4153" w:leader="none"/>
        <w:tab w:val="right" w:pos="8306" w:leader="none"/>
      </w:tabs>
    </w:pPr>
    <w:rPr>
      <w:sz w:val="18"/>
      <w:szCs w:val="18"/>
    </w:rPr>
  </w:style>
  <w:style w:type="character" w:styleId="891">
    <w:name w:val="页脚 Char"/>
    <w:next w:val="891"/>
    <w:link w:val="890"/>
    <w:uiPriority w:val="99"/>
    <w:qFormat/>
  </w:style>
  <w:style w:type="paragraph" w:styleId="892">
    <w:name w:val="页眉"/>
    <w:basedOn w:val="835"/>
    <w:next w:val="892"/>
    <w:link w:val="893"/>
    <w:qFormat/>
    <w:pPr>
      <w:jc w:val="center"/>
      <w:tabs>
        <w:tab w:val="center" w:pos="4153" w:leader="none"/>
        <w:tab w:val="right" w:pos="8306" w:leader="none"/>
      </w:tabs>
    </w:pPr>
    <w:rPr>
      <w:sz w:val="18"/>
      <w:szCs w:val="18"/>
      <w:lang w:val="en-US" w:eastAsia="en-US"/>
    </w:rPr>
  </w:style>
  <w:style w:type="character" w:styleId="893">
    <w:name w:val="页眉 Char"/>
    <w:next w:val="893"/>
    <w:link w:val="892"/>
    <w:qFormat/>
    <w:rPr>
      <w:rFonts w:ascii="Calibri" w:hAnsi="Calibri"/>
      <w:sz w:val="18"/>
      <w:szCs w:val="18"/>
    </w:rPr>
  </w:style>
  <w:style w:type="paragraph" w:styleId="894">
    <w:name w:val="目录 1"/>
    <w:basedOn w:val="835"/>
    <w:next w:val="835"/>
    <w:link w:val="835"/>
    <w:qFormat/>
    <w:pPr>
      <w:jc w:val="left"/>
      <w:spacing w:before="120" w:after="120"/>
    </w:pPr>
    <w:rPr>
      <w:rFonts w:cs="Calibri"/>
      <w:b/>
      <w:bCs/>
      <w:caps/>
      <w:sz w:val="20"/>
      <w:szCs w:val="20"/>
    </w:rPr>
  </w:style>
  <w:style w:type="paragraph" w:styleId="895">
    <w:name w:val="目录 4"/>
    <w:basedOn w:val="835"/>
    <w:next w:val="835"/>
    <w:link w:val="835"/>
    <w:unhideWhenUsed/>
    <w:qFormat/>
    <w:pPr>
      <w:ind w:left="850"/>
      <w:spacing w:after="57"/>
    </w:pPr>
  </w:style>
  <w:style w:type="paragraph" w:styleId="896">
    <w:name w:val="副标题"/>
    <w:basedOn w:val="835"/>
    <w:next w:val="835"/>
    <w:link w:val="897"/>
    <w:uiPriority w:val="11"/>
    <w:qFormat/>
    <w:pPr>
      <w:spacing w:before="200" w:after="200"/>
    </w:pPr>
    <w:rPr>
      <w:rFonts w:ascii="Times New Roman" w:hAnsi="Times New Roman"/>
      <w:sz w:val="24"/>
      <w:szCs w:val="24"/>
      <w:lang w:val="en-US" w:eastAsia="en-US"/>
    </w:rPr>
  </w:style>
  <w:style w:type="character" w:styleId="897">
    <w:name w:val="副标题 Char"/>
    <w:next w:val="897"/>
    <w:link w:val="896"/>
    <w:uiPriority w:val="11"/>
    <w:qFormat/>
    <w:rPr>
      <w:sz w:val="24"/>
      <w:szCs w:val="24"/>
    </w:rPr>
  </w:style>
  <w:style w:type="paragraph" w:styleId="898">
    <w:name w:val="列表"/>
    <w:basedOn w:val="835"/>
    <w:next w:val="898"/>
    <w:link w:val="835"/>
    <w:qFormat/>
    <w:pPr>
      <w:ind w:left="200" w:hanging="200"/>
    </w:pPr>
    <w:rPr>
      <w:rFonts w:ascii="Times New Roman" w:hAnsi="Times New Roman"/>
      <w:szCs w:val="21"/>
    </w:rPr>
  </w:style>
  <w:style w:type="paragraph" w:styleId="899">
    <w:name w:val="脚注文本"/>
    <w:basedOn w:val="835"/>
    <w:next w:val="899"/>
    <w:link w:val="900"/>
    <w:uiPriority w:val="99"/>
    <w:unhideWhenUsed/>
    <w:qFormat/>
    <w:pPr>
      <w:spacing w:after="40"/>
    </w:pPr>
    <w:rPr>
      <w:rFonts w:ascii="Times New Roman" w:hAnsi="Times New Roman"/>
      <w:sz w:val="18"/>
      <w:szCs w:val="20"/>
      <w:lang w:val="en-US" w:eastAsia="en-US"/>
    </w:rPr>
  </w:style>
  <w:style w:type="character" w:styleId="900">
    <w:name w:val="脚注文本 Char"/>
    <w:next w:val="900"/>
    <w:link w:val="899"/>
    <w:uiPriority w:val="99"/>
    <w:qFormat/>
    <w:rPr>
      <w:sz w:val="18"/>
    </w:rPr>
  </w:style>
  <w:style w:type="paragraph" w:styleId="901">
    <w:name w:val="目录 6"/>
    <w:basedOn w:val="835"/>
    <w:next w:val="835"/>
    <w:link w:val="835"/>
    <w:unhideWhenUsed/>
    <w:qFormat/>
    <w:pPr>
      <w:ind w:left="1417"/>
      <w:spacing w:after="57"/>
    </w:pPr>
  </w:style>
  <w:style w:type="paragraph" w:styleId="902">
    <w:name w:val="正文文本缩进 3"/>
    <w:basedOn w:val="835"/>
    <w:next w:val="902"/>
    <w:link w:val="903"/>
    <w:qFormat/>
    <w:pPr>
      <w:ind w:left="645" w:firstLine="645"/>
    </w:pPr>
    <w:rPr>
      <w:rFonts w:ascii="Arial" w:hAnsi="Arial" w:eastAsia="仿宋_GB2312"/>
      <w:color w:val="ffff00"/>
      <w:sz w:val="32"/>
      <w:szCs w:val="32"/>
      <w:lang w:val="en-US" w:eastAsia="en-US"/>
    </w:rPr>
  </w:style>
  <w:style w:type="character" w:styleId="903">
    <w:name w:val="正文文本缩进 3 Char"/>
    <w:next w:val="903"/>
    <w:link w:val="902"/>
    <w:qFormat/>
    <w:rPr>
      <w:rFonts w:ascii="Arial" w:hAnsi="Arial" w:eastAsia="仿宋_GB2312" w:cs="Arial"/>
      <w:color w:val="ffff00"/>
      <w:sz w:val="32"/>
      <w:szCs w:val="32"/>
    </w:rPr>
  </w:style>
  <w:style w:type="paragraph" w:styleId="904">
    <w:name w:val="图表目录"/>
    <w:basedOn w:val="835"/>
    <w:next w:val="835"/>
    <w:link w:val="835"/>
    <w:unhideWhenUsed/>
    <w:qFormat/>
  </w:style>
  <w:style w:type="paragraph" w:styleId="905">
    <w:name w:val="目录 2"/>
    <w:basedOn w:val="835"/>
    <w:next w:val="835"/>
    <w:link w:val="835"/>
    <w:qFormat/>
    <w:pPr>
      <w:ind w:left="210"/>
      <w:jc w:val="left"/>
    </w:pPr>
    <w:rPr>
      <w:rFonts w:cs="Calibri"/>
      <w:smallCaps/>
      <w:sz w:val="20"/>
      <w:szCs w:val="20"/>
    </w:rPr>
  </w:style>
  <w:style w:type="paragraph" w:styleId="906">
    <w:name w:val="目录 9"/>
    <w:basedOn w:val="835"/>
    <w:next w:val="835"/>
    <w:link w:val="835"/>
    <w:unhideWhenUsed/>
    <w:qFormat/>
    <w:pPr>
      <w:ind w:left="2268"/>
      <w:spacing w:after="57"/>
    </w:pPr>
  </w:style>
  <w:style w:type="paragraph" w:styleId="907">
    <w:name w:val="正文文本 2"/>
    <w:basedOn w:val="835"/>
    <w:next w:val="907"/>
    <w:link w:val="908"/>
    <w:qFormat/>
    <w:pPr>
      <w:jc w:val="center"/>
      <w:widowControl/>
    </w:pPr>
    <w:rPr>
      <w:rFonts w:ascii="楷体_GB2312" w:hAnsi="Times New Roman" w:eastAsia="楷体_GB2312"/>
      <w:sz w:val="28"/>
      <w:szCs w:val="28"/>
      <w:lang w:val="en-US" w:eastAsia="en-US"/>
    </w:rPr>
  </w:style>
  <w:style w:type="character" w:styleId="908">
    <w:name w:val="正文文本 2 Char"/>
    <w:next w:val="908"/>
    <w:link w:val="907"/>
    <w:qFormat/>
    <w:rPr>
      <w:rFonts w:ascii="楷体_GB2312" w:eastAsia="楷体_GB2312"/>
      <w:sz w:val="28"/>
      <w:szCs w:val="28"/>
    </w:rPr>
  </w:style>
  <w:style w:type="paragraph" w:styleId="909">
    <w:name w:val="HTML 预设格式"/>
    <w:basedOn w:val="835"/>
    <w:next w:val="909"/>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0">
    <w:name w:val="HTML 预设格式 Char"/>
    <w:next w:val="910"/>
    <w:link w:val="909"/>
    <w:uiPriority w:val="99"/>
    <w:qFormat/>
    <w:rPr>
      <w:rFonts w:ascii="宋体" w:hAnsi="宋体"/>
      <w:sz w:val="24"/>
      <w:szCs w:val="24"/>
    </w:rPr>
  </w:style>
  <w:style w:type="paragraph" w:styleId="911">
    <w:name w:val="普通(网站)"/>
    <w:basedOn w:val="835"/>
    <w:next w:val="911"/>
    <w:link w:val="1297"/>
    <w:uiPriority w:val="99"/>
    <w:qFormat/>
    <w:pPr>
      <w:jc w:val="left"/>
      <w:spacing w:before="100" w:beforeAutospacing="1" w:after="100" w:afterAutospacing="1"/>
      <w:widowControl/>
    </w:pPr>
    <w:rPr>
      <w:rFonts w:ascii="宋体" w:hAnsi="宋体"/>
      <w:sz w:val="24"/>
      <w:szCs w:val="24"/>
      <w:lang w:val="en-US" w:eastAsia="en-US"/>
    </w:rPr>
  </w:style>
  <w:style w:type="paragraph" w:styleId="912">
    <w:name w:val="索引 1"/>
    <w:basedOn w:val="835"/>
    <w:next w:val="835"/>
    <w:link w:val="835"/>
    <w:semiHidden/>
    <w:qFormat/>
    <w:pPr>
      <w:spacing w:line="240" w:lineRule="atLeast"/>
    </w:pPr>
    <w:rPr>
      <w:rFonts w:ascii="Times New Roman" w:hAnsi="Times New Roman"/>
      <w:b/>
      <w:bCs/>
      <w:szCs w:val="21"/>
    </w:rPr>
  </w:style>
  <w:style w:type="paragraph" w:styleId="913">
    <w:name w:val="标题"/>
    <w:basedOn w:val="835"/>
    <w:next w:val="835"/>
    <w:link w:val="914"/>
    <w:uiPriority w:val="10"/>
    <w:qFormat/>
    <w:pPr>
      <w:contextualSpacing/>
      <w:spacing w:before="300" w:after="200"/>
    </w:pPr>
    <w:rPr>
      <w:rFonts w:ascii="Times New Roman" w:hAnsi="Times New Roman"/>
      <w:sz w:val="48"/>
      <w:szCs w:val="48"/>
      <w:lang w:val="en-US" w:eastAsia="en-US"/>
    </w:rPr>
  </w:style>
  <w:style w:type="character" w:styleId="914">
    <w:name w:val="标题 Char"/>
    <w:next w:val="914"/>
    <w:link w:val="913"/>
    <w:uiPriority w:val="10"/>
    <w:qFormat/>
    <w:rPr>
      <w:sz w:val="48"/>
      <w:szCs w:val="48"/>
    </w:rPr>
  </w:style>
  <w:style w:type="paragraph" w:styleId="915">
    <w:name w:val="批注主题"/>
    <w:basedOn w:val="869"/>
    <w:next w:val="869"/>
    <w:link w:val="916"/>
    <w:semiHidden/>
    <w:qFormat/>
    <w:rPr>
      <w:b/>
      <w:bCs/>
    </w:rPr>
  </w:style>
  <w:style w:type="character" w:styleId="916">
    <w:name w:val="批注主题 Char"/>
    <w:next w:val="916"/>
    <w:link w:val="915"/>
    <w:semiHidden/>
    <w:qFormat/>
    <w:rPr>
      <w:b/>
      <w:bCs/>
      <w:sz w:val="21"/>
      <w:szCs w:val="21"/>
    </w:rPr>
  </w:style>
  <w:style w:type="paragraph" w:styleId="917">
    <w:name w:val="正文首行缩进 2"/>
    <w:basedOn w:val="874"/>
    <w:next w:val="917"/>
    <w:link w:val="918"/>
    <w:qFormat/>
    <w:pPr>
      <w:ind w:firstLine="420"/>
      <w:spacing w:line="360" w:lineRule="auto"/>
    </w:pPr>
    <w:rPr>
      <w:rFonts w:ascii="宋体" w:hAnsi="宋体"/>
      <w:sz w:val="21"/>
    </w:rPr>
  </w:style>
  <w:style w:type="character" w:styleId="918">
    <w:name w:val="正文首行缩进 2 Char"/>
    <w:next w:val="918"/>
    <w:link w:val="917"/>
    <w:qFormat/>
    <w:rPr>
      <w:rFonts w:ascii="宋体" w:hAnsi="宋体" w:eastAsia="仿宋_GB2312"/>
      <w:sz w:val="21"/>
      <w:szCs w:val="22"/>
    </w:rPr>
  </w:style>
  <w:style w:type="table" w:styleId="919">
    <w:name w:val="网格型"/>
    <w:basedOn w:val="846"/>
    <w:next w:val="919"/>
    <w:link w:val="835"/>
    <w:qFormat/>
    <w:pPr>
      <w:jc w:val="both"/>
      <w:widowControl w:val="off"/>
    </w:pPr>
    <w:tblPr/>
  </w:style>
  <w:style w:type="character" w:styleId="920">
    <w:name w:val="要点"/>
    <w:next w:val="920"/>
    <w:link w:val="835"/>
    <w:uiPriority w:val="22"/>
    <w:qFormat/>
    <w:rPr>
      <w:b/>
      <w:bCs/>
    </w:rPr>
  </w:style>
  <w:style w:type="character" w:styleId="921">
    <w:name w:val="尾注引用"/>
    <w:next w:val="921"/>
    <w:link w:val="835"/>
    <w:uiPriority w:val="99"/>
    <w:unhideWhenUsed/>
    <w:qFormat/>
    <w:rPr>
      <w:vertAlign w:val="superscript"/>
    </w:rPr>
  </w:style>
  <w:style w:type="character" w:styleId="922">
    <w:name w:val="页码"/>
    <w:next w:val="922"/>
    <w:link w:val="835"/>
    <w:qFormat/>
  </w:style>
  <w:style w:type="character" w:styleId="923">
    <w:name w:val="访问过的超链接"/>
    <w:next w:val="923"/>
    <w:link w:val="835"/>
    <w:qFormat/>
    <w:rPr>
      <w:color w:val="800080"/>
      <w:u w:val="single"/>
    </w:rPr>
  </w:style>
  <w:style w:type="character" w:styleId="924">
    <w:name w:val="强调"/>
    <w:next w:val="924"/>
    <w:link w:val="835"/>
    <w:qFormat/>
    <w:rPr>
      <w:i/>
    </w:rPr>
  </w:style>
  <w:style w:type="character" w:styleId="925">
    <w:name w:val="超链接"/>
    <w:next w:val="925"/>
    <w:link w:val="835"/>
    <w:qFormat/>
    <w:rPr>
      <w:color w:val="0000ff"/>
      <w:u w:val="single"/>
    </w:rPr>
  </w:style>
  <w:style w:type="character" w:styleId="926">
    <w:name w:val="批注引用"/>
    <w:next w:val="926"/>
    <w:link w:val="835"/>
    <w:semiHidden/>
    <w:qFormat/>
    <w:rPr>
      <w:sz w:val="21"/>
      <w:szCs w:val="21"/>
    </w:rPr>
  </w:style>
  <w:style w:type="character" w:styleId="927">
    <w:name w:val="脚注引用"/>
    <w:next w:val="927"/>
    <w:link w:val="835"/>
    <w:uiPriority w:val="99"/>
    <w:unhideWhenUsed/>
    <w:qFormat/>
    <w:rPr>
      <w:vertAlign w:val="superscript"/>
    </w:rPr>
  </w:style>
  <w:style w:type="paragraph" w:styleId="928">
    <w:name w:val="正文首行缩进 21"/>
    <w:basedOn w:val="929"/>
    <w:next w:val="835"/>
    <w:link w:val="835"/>
    <w:qFormat/>
    <w:pPr>
      <w:ind w:firstLine="420"/>
      <w:spacing w:line="360" w:lineRule="auto"/>
    </w:pPr>
    <w:rPr>
      <w:rFonts w:ascii="宋体" w:hAnsi="宋体" w:eastAsia="宋体"/>
      <w:sz w:val="21"/>
      <w:szCs w:val="20"/>
    </w:rPr>
  </w:style>
  <w:style w:type="paragraph" w:styleId="929">
    <w:name w:val="正文文本缩进1"/>
    <w:basedOn w:val="835"/>
    <w:next w:val="930"/>
    <w:link w:val="835"/>
    <w:qFormat/>
    <w:pPr>
      <w:ind w:firstLine="645"/>
    </w:pPr>
    <w:rPr>
      <w:rFonts w:ascii="楷体_GB2312" w:eastAsia="楷体_GB2312"/>
      <w:sz w:val="32"/>
      <w:szCs w:val="32"/>
    </w:rPr>
  </w:style>
  <w:style w:type="paragraph" w:styleId="930">
    <w:name w:val="寄信人地址1"/>
    <w:basedOn w:val="835"/>
    <w:next w:val="930"/>
    <w:link w:val="835"/>
    <w:qFormat/>
    <w:rPr>
      <w:rFonts w:ascii="Arial" w:hAnsi="Arial"/>
    </w:rPr>
  </w:style>
  <w:style w:type="paragraph" w:styleId="931">
    <w:name w:val="标题 41"/>
    <w:basedOn w:val="932"/>
    <w:next w:val="835"/>
    <w:link w:val="83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2">
    <w:name w:val="Normal_20"/>
    <w:next w:val="933"/>
    <w:link w:val="835"/>
    <w:qFormat/>
    <w:rPr>
      <w:rFonts w:ascii="黑体" w:hAnsi="黑体" w:eastAsia="黑体" w:cs="黑体"/>
      <w:b/>
      <w:sz w:val="32"/>
      <w:szCs w:val="24"/>
      <w:lang w:val="en-US" w:eastAsia="zh-CN" w:bidi="ar-SA"/>
    </w:rPr>
  </w:style>
  <w:style w:type="paragraph" w:styleId="933">
    <w:name w:val="Body Text First Indent_2"/>
    <w:basedOn w:val="932"/>
    <w:next w:val="933"/>
    <w:link w:val="835"/>
    <w:qFormat/>
    <w:pPr>
      <w:ind w:firstLine="100"/>
      <w:spacing w:after="120"/>
    </w:pPr>
  </w:style>
  <w:style w:type="paragraph" w:styleId="934">
    <w:name w:val="脚注文本1"/>
    <w:basedOn w:val="835"/>
    <w:next w:val="934"/>
    <w:link w:val="835"/>
    <w:qFormat/>
    <w:pPr>
      <w:jc w:val="left"/>
    </w:pPr>
    <w:rPr>
      <w:rFonts w:eastAsia="Times New Roman"/>
      <w:sz w:val="18"/>
      <w:szCs w:val="24"/>
    </w:rPr>
  </w:style>
  <w:style w:type="table" w:styleId="935">
    <w:name w:val="Plain Table 1"/>
    <w:basedOn w:val="846"/>
    <w:next w:val="935"/>
    <w:link w:val="835"/>
    <w:uiPriority w:val="59"/>
    <w:qFormat/>
    <w:pPr>
      <w:spacing w:after="0" w:line="240" w:lineRule="auto"/>
    </w:pPr>
    <w:tblPr/>
  </w:style>
  <w:style w:type="table" w:styleId="936">
    <w:name w:val="Plain Table 2"/>
    <w:basedOn w:val="846"/>
    <w:next w:val="936"/>
    <w:link w:val="835"/>
    <w:uiPriority w:val="59"/>
    <w:qFormat/>
    <w:pPr>
      <w:spacing w:after="0" w:line="240" w:lineRule="auto"/>
    </w:pPr>
    <w:tblPr/>
  </w:style>
  <w:style w:type="table" w:styleId="937">
    <w:name w:val="Plain Table 3"/>
    <w:basedOn w:val="846"/>
    <w:next w:val="937"/>
    <w:link w:val="835"/>
    <w:uiPriority w:val="99"/>
    <w:qFormat/>
    <w:pPr>
      <w:spacing w:after="0" w:line="240" w:lineRule="auto"/>
    </w:pPr>
    <w:tblPr/>
  </w:style>
  <w:style w:type="table" w:styleId="938">
    <w:name w:val="Plain Table 4"/>
    <w:basedOn w:val="846"/>
    <w:next w:val="938"/>
    <w:link w:val="835"/>
    <w:uiPriority w:val="99"/>
    <w:qFormat/>
    <w:pPr>
      <w:spacing w:after="0" w:line="240" w:lineRule="auto"/>
    </w:pPr>
    <w:tblPr/>
  </w:style>
  <w:style w:type="table" w:styleId="939">
    <w:name w:val="Plain Table 5"/>
    <w:basedOn w:val="846"/>
    <w:next w:val="939"/>
    <w:link w:val="835"/>
    <w:uiPriority w:val="99"/>
    <w:qFormat/>
    <w:pPr>
      <w:spacing w:after="0" w:line="240" w:lineRule="auto"/>
    </w:pPr>
    <w:tblPr/>
  </w:style>
  <w:style w:type="table" w:styleId="940">
    <w:name w:val="Grid Table 1 Light"/>
    <w:basedOn w:val="846"/>
    <w:next w:val="940"/>
    <w:link w:val="835"/>
    <w:uiPriority w:val="99"/>
    <w:qFormat/>
    <w:pPr>
      <w:spacing w:after="0" w:line="240" w:lineRule="auto"/>
    </w:pPr>
    <w:tblPr/>
  </w:style>
  <w:style w:type="table" w:styleId="941">
    <w:name w:val="Grid Table 2"/>
    <w:basedOn w:val="846"/>
    <w:next w:val="941"/>
    <w:link w:val="835"/>
    <w:uiPriority w:val="99"/>
    <w:qFormat/>
    <w:pPr>
      <w:spacing w:after="0" w:line="240" w:lineRule="auto"/>
    </w:pPr>
    <w:tblPr/>
  </w:style>
  <w:style w:type="table" w:styleId="942">
    <w:name w:val="Grid Table 3"/>
    <w:basedOn w:val="846"/>
    <w:next w:val="942"/>
    <w:link w:val="835"/>
    <w:uiPriority w:val="99"/>
    <w:qFormat/>
    <w:pPr>
      <w:spacing w:after="0" w:line="240" w:lineRule="auto"/>
    </w:pPr>
    <w:tblPr/>
  </w:style>
  <w:style w:type="table" w:styleId="943">
    <w:name w:val="Grid Table 4"/>
    <w:basedOn w:val="846"/>
    <w:next w:val="943"/>
    <w:link w:val="835"/>
    <w:uiPriority w:val="59"/>
    <w:qFormat/>
    <w:pPr>
      <w:spacing w:after="0" w:line="240" w:lineRule="auto"/>
    </w:pPr>
    <w:tblPr/>
  </w:style>
  <w:style w:type="table" w:styleId="944">
    <w:name w:val="Grid Table 5 Dark"/>
    <w:basedOn w:val="846"/>
    <w:next w:val="944"/>
    <w:link w:val="835"/>
    <w:uiPriority w:val="99"/>
    <w:qFormat/>
    <w:pPr>
      <w:spacing w:after="0" w:line="240" w:lineRule="auto"/>
    </w:pPr>
    <w:tblPr/>
  </w:style>
  <w:style w:type="table" w:styleId="945">
    <w:name w:val="Grid Table 6 Colorful"/>
    <w:basedOn w:val="846"/>
    <w:next w:val="945"/>
    <w:link w:val="835"/>
    <w:uiPriority w:val="99"/>
    <w:qFormat/>
    <w:pPr>
      <w:spacing w:after="0" w:line="240" w:lineRule="auto"/>
    </w:pPr>
    <w:tblPr/>
  </w:style>
  <w:style w:type="table" w:styleId="946">
    <w:name w:val="Grid Table 7 Colorful"/>
    <w:basedOn w:val="846"/>
    <w:next w:val="946"/>
    <w:link w:val="835"/>
    <w:uiPriority w:val="99"/>
    <w:qFormat/>
    <w:pPr>
      <w:spacing w:after="0" w:line="240" w:lineRule="auto"/>
    </w:pPr>
    <w:tblPr/>
  </w:style>
  <w:style w:type="table" w:styleId="947">
    <w:name w:val="List Table 1 Light"/>
    <w:basedOn w:val="846"/>
    <w:next w:val="947"/>
    <w:link w:val="835"/>
    <w:uiPriority w:val="99"/>
    <w:qFormat/>
    <w:pPr>
      <w:spacing w:after="0" w:line="240" w:lineRule="auto"/>
    </w:pPr>
    <w:tblPr/>
  </w:style>
  <w:style w:type="table" w:styleId="948">
    <w:name w:val="List Table 2"/>
    <w:basedOn w:val="846"/>
    <w:next w:val="948"/>
    <w:link w:val="835"/>
    <w:uiPriority w:val="99"/>
    <w:qFormat/>
    <w:pPr>
      <w:spacing w:after="0" w:line="240" w:lineRule="auto"/>
    </w:pPr>
    <w:tblPr/>
  </w:style>
  <w:style w:type="table" w:styleId="949">
    <w:name w:val="List Table 3"/>
    <w:basedOn w:val="846"/>
    <w:next w:val="949"/>
    <w:link w:val="835"/>
    <w:uiPriority w:val="99"/>
    <w:qFormat/>
    <w:pPr>
      <w:spacing w:after="0" w:line="240" w:lineRule="auto"/>
    </w:pPr>
    <w:tblPr/>
  </w:style>
  <w:style w:type="table" w:styleId="950">
    <w:name w:val="List Table 4"/>
    <w:basedOn w:val="846"/>
    <w:next w:val="950"/>
    <w:link w:val="835"/>
    <w:uiPriority w:val="99"/>
    <w:qFormat/>
    <w:pPr>
      <w:spacing w:after="0" w:line="240" w:lineRule="auto"/>
    </w:pPr>
    <w:tblPr/>
  </w:style>
  <w:style w:type="table" w:styleId="951">
    <w:name w:val="List Table 5 Dark"/>
    <w:basedOn w:val="846"/>
    <w:next w:val="951"/>
    <w:link w:val="835"/>
    <w:uiPriority w:val="99"/>
    <w:qFormat/>
    <w:pPr>
      <w:spacing w:after="0" w:line="240" w:lineRule="auto"/>
    </w:pPr>
    <w:tblPr/>
  </w:style>
  <w:style w:type="table" w:styleId="952">
    <w:name w:val="List Table 6 Colorful"/>
    <w:basedOn w:val="846"/>
    <w:next w:val="952"/>
    <w:link w:val="835"/>
    <w:uiPriority w:val="99"/>
    <w:qFormat/>
    <w:pPr>
      <w:spacing w:after="0" w:line="240" w:lineRule="auto"/>
    </w:pPr>
    <w:tblPr/>
  </w:style>
  <w:style w:type="table" w:styleId="953">
    <w:name w:val="List Table 7 Colorful"/>
    <w:basedOn w:val="846"/>
    <w:next w:val="953"/>
    <w:link w:val="835"/>
    <w:uiPriority w:val="99"/>
    <w:qFormat/>
    <w:pPr>
      <w:spacing w:after="0" w:line="240" w:lineRule="auto"/>
    </w:pPr>
    <w:tblPr/>
  </w:style>
  <w:style w:type="paragraph" w:styleId="954">
    <w:name w:val="TOC Heading"/>
    <w:next w:val="954"/>
    <w:link w:val="835"/>
    <w:uiPriority w:val="39"/>
    <w:unhideWhenUsed/>
    <w:qFormat/>
    <w:rPr>
      <w:lang w:val="en-US" w:eastAsia="zh-CN" w:bidi="ar-SA"/>
    </w:rPr>
  </w:style>
  <w:style w:type="table" w:styleId="955">
    <w:name w:val="无格式表格 11"/>
    <w:basedOn w:val="846"/>
    <w:next w:val="955"/>
    <w:link w:val="835"/>
    <w:uiPriority w:val="59"/>
    <w:qFormat/>
    <w:tblPr/>
  </w:style>
  <w:style w:type="table" w:styleId="956">
    <w:name w:val="无格式表格 21"/>
    <w:basedOn w:val="846"/>
    <w:next w:val="956"/>
    <w:link w:val="835"/>
    <w:uiPriority w:val="59"/>
    <w:qFormat/>
    <w:tblPr/>
  </w:style>
  <w:style w:type="table" w:styleId="957">
    <w:name w:val="无格式表格 31"/>
    <w:basedOn w:val="846"/>
    <w:next w:val="957"/>
    <w:link w:val="835"/>
    <w:uiPriority w:val="99"/>
    <w:qFormat/>
    <w:tblPr/>
  </w:style>
  <w:style w:type="table" w:styleId="958">
    <w:name w:val="无格式表格 41"/>
    <w:basedOn w:val="846"/>
    <w:next w:val="958"/>
    <w:link w:val="835"/>
    <w:uiPriority w:val="99"/>
    <w:qFormat/>
    <w:tblPr/>
  </w:style>
  <w:style w:type="table" w:styleId="959">
    <w:name w:val="无格式表格 51"/>
    <w:basedOn w:val="846"/>
    <w:next w:val="959"/>
    <w:link w:val="835"/>
    <w:uiPriority w:val="99"/>
    <w:qFormat/>
    <w:tblPr/>
  </w:style>
  <w:style w:type="table" w:styleId="960">
    <w:name w:val="网格表 1 浅色1"/>
    <w:basedOn w:val="846"/>
    <w:next w:val="960"/>
    <w:link w:val="835"/>
    <w:uiPriority w:val="99"/>
    <w:qFormat/>
    <w:tblPr/>
  </w:style>
  <w:style w:type="table" w:styleId="961">
    <w:name w:val="网格表 21"/>
    <w:basedOn w:val="846"/>
    <w:next w:val="961"/>
    <w:link w:val="835"/>
    <w:uiPriority w:val="99"/>
    <w:qFormat/>
    <w:tblPr/>
  </w:style>
  <w:style w:type="table" w:styleId="962">
    <w:name w:val="网格表 31"/>
    <w:basedOn w:val="846"/>
    <w:next w:val="962"/>
    <w:link w:val="835"/>
    <w:uiPriority w:val="99"/>
    <w:qFormat/>
    <w:tblPr/>
  </w:style>
  <w:style w:type="table" w:styleId="963">
    <w:name w:val="网格表 41"/>
    <w:basedOn w:val="846"/>
    <w:next w:val="963"/>
    <w:link w:val="835"/>
    <w:uiPriority w:val="59"/>
    <w:qFormat/>
    <w:tblPr/>
  </w:style>
  <w:style w:type="table" w:styleId="964">
    <w:name w:val="网格表 5 深色1"/>
    <w:basedOn w:val="846"/>
    <w:next w:val="964"/>
    <w:link w:val="835"/>
    <w:uiPriority w:val="99"/>
    <w:qFormat/>
    <w:tblPr/>
  </w:style>
  <w:style w:type="table" w:styleId="965">
    <w:name w:val="网格表 6 彩色1"/>
    <w:basedOn w:val="846"/>
    <w:next w:val="965"/>
    <w:link w:val="835"/>
    <w:uiPriority w:val="99"/>
    <w:qFormat/>
    <w:tblPr/>
  </w:style>
  <w:style w:type="table" w:styleId="966">
    <w:name w:val="网格表 7 彩色1"/>
    <w:basedOn w:val="846"/>
    <w:next w:val="966"/>
    <w:link w:val="835"/>
    <w:uiPriority w:val="99"/>
    <w:qFormat/>
    <w:tblPr/>
  </w:style>
  <w:style w:type="table" w:styleId="967">
    <w:name w:val="清单表 1 浅色1"/>
    <w:basedOn w:val="846"/>
    <w:next w:val="967"/>
    <w:link w:val="835"/>
    <w:uiPriority w:val="99"/>
    <w:qFormat/>
    <w:tblPr/>
  </w:style>
  <w:style w:type="table" w:styleId="968">
    <w:name w:val="清单表 21"/>
    <w:basedOn w:val="846"/>
    <w:next w:val="968"/>
    <w:link w:val="835"/>
    <w:uiPriority w:val="99"/>
    <w:qFormat/>
    <w:tblPr/>
  </w:style>
  <w:style w:type="table" w:styleId="969">
    <w:name w:val="清单表 31"/>
    <w:basedOn w:val="846"/>
    <w:next w:val="969"/>
    <w:link w:val="835"/>
    <w:uiPriority w:val="99"/>
    <w:qFormat/>
    <w:tblPr/>
  </w:style>
  <w:style w:type="table" w:styleId="970">
    <w:name w:val="清单表 41"/>
    <w:basedOn w:val="846"/>
    <w:next w:val="970"/>
    <w:link w:val="835"/>
    <w:uiPriority w:val="99"/>
    <w:qFormat/>
    <w:tblPr/>
  </w:style>
  <w:style w:type="table" w:styleId="971">
    <w:name w:val="清单表 5 深色1"/>
    <w:basedOn w:val="846"/>
    <w:next w:val="971"/>
    <w:link w:val="835"/>
    <w:uiPriority w:val="99"/>
    <w:qFormat/>
    <w:tblPr/>
  </w:style>
  <w:style w:type="table" w:styleId="972">
    <w:name w:val="清单表 6 彩色1"/>
    <w:basedOn w:val="846"/>
    <w:next w:val="972"/>
    <w:link w:val="835"/>
    <w:uiPriority w:val="99"/>
    <w:qFormat/>
    <w:tblPr/>
  </w:style>
  <w:style w:type="table" w:styleId="973">
    <w:name w:val="清单表 7 彩色1"/>
    <w:basedOn w:val="846"/>
    <w:next w:val="973"/>
    <w:link w:val="835"/>
    <w:uiPriority w:val="99"/>
    <w:qFormat/>
    <w:tblPr/>
  </w:style>
  <w:style w:type="paragraph" w:styleId="974">
    <w:name w:val="TOC 标题1"/>
    <w:next w:val="974"/>
    <w:link w:val="835"/>
    <w:uiPriority w:val="39"/>
    <w:unhideWhenUsed/>
    <w:qFormat/>
    <w:rPr>
      <w:lang w:val="en-US" w:eastAsia="zh-CN" w:bidi="ar-SA"/>
    </w:rPr>
  </w:style>
  <w:style w:type="paragraph" w:styleId="975">
    <w:name w:val="Normal_21"/>
    <w:basedOn w:val="976"/>
    <w:next w:val="976"/>
    <w:link w:val="835"/>
    <w:qFormat/>
    <w:pPr>
      <w:jc w:val="both"/>
      <w:widowControl w:val="off"/>
    </w:pPr>
    <w:rPr>
      <w:rFonts w:ascii="Times New Roman" w:hAnsi="Times New Roman" w:eastAsia="宋体" w:cs="Times New Roman"/>
      <w:sz w:val="21"/>
      <w:szCs w:val="24"/>
      <w:lang w:val="en-US" w:eastAsia="zh-CN" w:bidi="ar-SA"/>
    </w:rPr>
  </w:style>
  <w:style w:type="paragraph" w:styleId="976">
    <w:name w:val="正文_16"/>
    <w:next w:val="976"/>
    <w:link w:val="835"/>
    <w:qFormat/>
    <w:pPr>
      <w:jc w:val="both"/>
      <w:widowControl w:val="off"/>
    </w:pPr>
    <w:rPr>
      <w:rFonts w:ascii="Calibri" w:hAnsi="Calibri"/>
      <w:sz w:val="21"/>
      <w:szCs w:val="22"/>
      <w:lang w:val="en-US" w:eastAsia="zh-CN" w:bidi="ar-SA"/>
    </w:rPr>
  </w:style>
  <w:style w:type="paragraph" w:styleId="977">
    <w:name w:val="正文_17"/>
    <w:next w:val="978"/>
    <w:link w:val="835"/>
    <w:qFormat/>
    <w:pPr>
      <w:jc w:val="both"/>
      <w:widowControl w:val="off"/>
    </w:pPr>
    <w:rPr>
      <w:sz w:val="21"/>
      <w:szCs w:val="22"/>
      <w:lang w:val="en-US" w:eastAsia="zh-CN" w:bidi="ar-SA"/>
    </w:rPr>
  </w:style>
  <w:style w:type="paragraph" w:styleId="978">
    <w:name w:val="标题 4_1"/>
    <w:basedOn w:val="977"/>
    <w:next w:val="977"/>
    <w:link w:val="83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9">
    <w:name w:val="Heading 1 Char"/>
    <w:next w:val="979"/>
    <w:link w:val="835"/>
    <w:uiPriority w:val="9"/>
    <w:qFormat/>
    <w:rPr>
      <w:rFonts w:ascii="Arial" w:hAnsi="Arial" w:eastAsia="Arial" w:cs="Arial"/>
      <w:sz w:val="40"/>
      <w:szCs w:val="40"/>
    </w:rPr>
  </w:style>
  <w:style w:type="character" w:styleId="980">
    <w:name w:val="Heading 2 Char"/>
    <w:next w:val="980"/>
    <w:link w:val="835"/>
    <w:uiPriority w:val="9"/>
    <w:qFormat/>
    <w:rPr>
      <w:rFonts w:ascii="Arial" w:hAnsi="Arial" w:eastAsia="Arial" w:cs="Arial"/>
      <w:sz w:val="34"/>
    </w:rPr>
  </w:style>
  <w:style w:type="character" w:styleId="981">
    <w:name w:val="Heading 3 Char"/>
    <w:next w:val="981"/>
    <w:link w:val="835"/>
    <w:uiPriority w:val="9"/>
    <w:qFormat/>
    <w:rPr>
      <w:rFonts w:ascii="Arial" w:hAnsi="Arial" w:eastAsia="Arial" w:cs="Arial"/>
      <w:sz w:val="30"/>
      <w:szCs w:val="30"/>
    </w:rPr>
  </w:style>
  <w:style w:type="character" w:styleId="982">
    <w:name w:val="Heading 4 Char"/>
    <w:next w:val="982"/>
    <w:link w:val="835"/>
    <w:uiPriority w:val="9"/>
    <w:qFormat/>
    <w:rPr>
      <w:rFonts w:ascii="Arial" w:hAnsi="Arial" w:eastAsia="Arial" w:cs="Arial"/>
      <w:b/>
      <w:bCs/>
      <w:sz w:val="26"/>
      <w:szCs w:val="26"/>
    </w:rPr>
  </w:style>
  <w:style w:type="character" w:styleId="983">
    <w:name w:val="Heading 5 Char"/>
    <w:next w:val="983"/>
    <w:link w:val="835"/>
    <w:uiPriority w:val="9"/>
    <w:qFormat/>
    <w:rPr>
      <w:rFonts w:ascii="Arial" w:hAnsi="Arial" w:eastAsia="Arial" w:cs="Arial"/>
      <w:b/>
      <w:bCs/>
      <w:sz w:val="24"/>
      <w:szCs w:val="24"/>
    </w:rPr>
  </w:style>
  <w:style w:type="character" w:styleId="984">
    <w:name w:val="Heading 6 Char"/>
    <w:next w:val="984"/>
    <w:link w:val="835"/>
    <w:uiPriority w:val="9"/>
    <w:qFormat/>
    <w:rPr>
      <w:rFonts w:ascii="Arial" w:hAnsi="Arial" w:eastAsia="Arial" w:cs="Arial"/>
      <w:b/>
      <w:bCs/>
      <w:sz w:val="22"/>
      <w:szCs w:val="22"/>
    </w:rPr>
  </w:style>
  <w:style w:type="character" w:styleId="985">
    <w:name w:val="Heading 7 Char"/>
    <w:next w:val="985"/>
    <w:link w:val="835"/>
    <w:uiPriority w:val="9"/>
    <w:qFormat/>
    <w:rPr>
      <w:rFonts w:ascii="Arial" w:hAnsi="Arial" w:eastAsia="Arial" w:cs="Arial"/>
      <w:b/>
      <w:bCs/>
      <w:i/>
      <w:iCs/>
      <w:sz w:val="22"/>
      <w:szCs w:val="22"/>
    </w:rPr>
  </w:style>
  <w:style w:type="character" w:styleId="986">
    <w:name w:val="Heading 8 Char"/>
    <w:next w:val="986"/>
    <w:link w:val="835"/>
    <w:uiPriority w:val="9"/>
    <w:qFormat/>
    <w:rPr>
      <w:rFonts w:ascii="Arial" w:hAnsi="Arial" w:eastAsia="Arial" w:cs="Arial"/>
      <w:i/>
      <w:iCs/>
      <w:sz w:val="22"/>
      <w:szCs w:val="22"/>
    </w:rPr>
  </w:style>
  <w:style w:type="character" w:styleId="987">
    <w:name w:val="Heading 9 Char"/>
    <w:next w:val="987"/>
    <w:link w:val="835"/>
    <w:uiPriority w:val="9"/>
    <w:qFormat/>
    <w:rPr>
      <w:rFonts w:ascii="Arial" w:hAnsi="Arial" w:eastAsia="Arial" w:cs="Arial"/>
      <w:i/>
      <w:iCs/>
      <w:sz w:val="21"/>
      <w:szCs w:val="21"/>
    </w:rPr>
  </w:style>
  <w:style w:type="character" w:styleId="988">
    <w:name w:val="Title Char"/>
    <w:next w:val="988"/>
    <w:link w:val="835"/>
    <w:uiPriority w:val="10"/>
    <w:qFormat/>
    <w:rPr>
      <w:sz w:val="48"/>
      <w:szCs w:val="48"/>
    </w:rPr>
  </w:style>
  <w:style w:type="character" w:styleId="989">
    <w:name w:val="Subtitle Char"/>
    <w:next w:val="989"/>
    <w:link w:val="835"/>
    <w:uiPriority w:val="11"/>
    <w:qFormat/>
    <w:rPr>
      <w:sz w:val="24"/>
      <w:szCs w:val="24"/>
    </w:rPr>
  </w:style>
  <w:style w:type="character" w:styleId="990">
    <w:name w:val="Quote Char"/>
    <w:next w:val="990"/>
    <w:link w:val="835"/>
    <w:uiPriority w:val="29"/>
    <w:qFormat/>
    <w:rPr>
      <w:i/>
    </w:rPr>
  </w:style>
  <w:style w:type="character" w:styleId="991">
    <w:name w:val="Intense Quote Char"/>
    <w:next w:val="991"/>
    <w:link w:val="835"/>
    <w:uiPriority w:val="30"/>
    <w:qFormat/>
    <w:rPr>
      <w:i/>
    </w:rPr>
  </w:style>
  <w:style w:type="character" w:styleId="992">
    <w:name w:val="Caption Char"/>
    <w:next w:val="992"/>
    <w:link w:val="835"/>
    <w:uiPriority w:val="99"/>
    <w:qFormat/>
  </w:style>
  <w:style w:type="character" w:styleId="993">
    <w:name w:val="Footnote Text Char"/>
    <w:next w:val="993"/>
    <w:link w:val="835"/>
    <w:uiPriority w:val="99"/>
    <w:qFormat/>
    <w:rPr>
      <w:sz w:val="18"/>
    </w:rPr>
  </w:style>
  <w:style w:type="character" w:styleId="994">
    <w:name w:val="Endnote Text Char"/>
    <w:next w:val="994"/>
    <w:link w:val="835"/>
    <w:uiPriority w:val="99"/>
    <w:qFormat/>
    <w:rPr>
      <w:sz w:val="20"/>
    </w:rPr>
  </w:style>
  <w:style w:type="paragraph" w:styleId="995">
    <w:name w:val="列出段落"/>
    <w:basedOn w:val="835"/>
    <w:next w:val="995"/>
    <w:link w:val="835"/>
    <w:qFormat/>
    <w:pPr>
      <w:contextualSpacing/>
      <w:ind w:left="720"/>
    </w:pPr>
  </w:style>
  <w:style w:type="paragraph" w:styleId="996">
    <w:name w:val="无间隔"/>
    <w:next w:val="996"/>
    <w:link w:val="835"/>
    <w:uiPriority w:val="99"/>
    <w:qFormat/>
    <w:rPr>
      <w:lang w:val="en-US" w:eastAsia="zh-CN" w:bidi="ar-SA"/>
    </w:rPr>
  </w:style>
  <w:style w:type="paragraph" w:styleId="997">
    <w:name w:val="引用"/>
    <w:basedOn w:val="835"/>
    <w:next w:val="835"/>
    <w:link w:val="998"/>
    <w:uiPriority w:val="29"/>
    <w:qFormat/>
    <w:pPr>
      <w:ind w:left="720" w:right="720"/>
    </w:pPr>
    <w:rPr>
      <w:rFonts w:ascii="Times New Roman" w:hAnsi="Times New Roman"/>
      <w:i/>
      <w:sz w:val="20"/>
      <w:szCs w:val="20"/>
      <w:lang w:val="en-US" w:eastAsia="en-US"/>
    </w:rPr>
  </w:style>
  <w:style w:type="character" w:styleId="998">
    <w:name w:val="引用 Char"/>
    <w:next w:val="998"/>
    <w:link w:val="997"/>
    <w:uiPriority w:val="29"/>
    <w:qFormat/>
    <w:rPr>
      <w:i/>
    </w:rPr>
  </w:style>
  <w:style w:type="paragraph" w:styleId="999">
    <w:name w:val="明显引用"/>
    <w:basedOn w:val="835"/>
    <w:next w:val="835"/>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val="en-US" w:eastAsia="en-US"/>
    </w:rPr>
  </w:style>
  <w:style w:type="character" w:styleId="1000">
    <w:name w:val="明显引用 Char"/>
    <w:next w:val="1000"/>
    <w:link w:val="999"/>
    <w:uiPriority w:val="30"/>
    <w:qFormat/>
    <w:rPr>
      <w:i/>
    </w:rPr>
  </w:style>
  <w:style w:type="character" w:styleId="1001">
    <w:name w:val="Header Char"/>
    <w:next w:val="1001"/>
    <w:link w:val="835"/>
    <w:uiPriority w:val="99"/>
    <w:qFormat/>
  </w:style>
  <w:style w:type="character" w:styleId="1002">
    <w:name w:val="Footer Char"/>
    <w:next w:val="1002"/>
    <w:link w:val="835"/>
    <w:uiPriority w:val="99"/>
    <w:qFormat/>
  </w:style>
  <w:style w:type="table" w:styleId="1003">
    <w:name w:val="Table Grid Light"/>
    <w:basedOn w:val="846"/>
    <w:next w:val="1003"/>
    <w:link w:val="835"/>
    <w:uiPriority w:val="59"/>
    <w:qFormat/>
    <w:tblPr/>
  </w:style>
  <w:style w:type="table" w:styleId="1004">
    <w:name w:val="Grid Table 1 Light - Accent 1"/>
    <w:basedOn w:val="846"/>
    <w:next w:val="1004"/>
    <w:link w:val="835"/>
    <w:uiPriority w:val="99"/>
    <w:qFormat/>
    <w:tblPr/>
  </w:style>
  <w:style w:type="table" w:styleId="1005">
    <w:name w:val="Grid Table 1 Light - Accent 2"/>
    <w:basedOn w:val="846"/>
    <w:next w:val="1005"/>
    <w:link w:val="835"/>
    <w:uiPriority w:val="99"/>
    <w:qFormat/>
    <w:tblPr/>
  </w:style>
  <w:style w:type="table" w:styleId="1006">
    <w:name w:val="Grid Table 1 Light - Accent 3"/>
    <w:basedOn w:val="846"/>
    <w:next w:val="1006"/>
    <w:link w:val="835"/>
    <w:uiPriority w:val="99"/>
    <w:qFormat/>
    <w:tblPr/>
  </w:style>
  <w:style w:type="table" w:styleId="1007">
    <w:name w:val="Grid Table 1 Light - Accent 4"/>
    <w:basedOn w:val="846"/>
    <w:next w:val="1007"/>
    <w:link w:val="835"/>
    <w:uiPriority w:val="99"/>
    <w:qFormat/>
    <w:tblPr/>
  </w:style>
  <w:style w:type="table" w:styleId="1008">
    <w:name w:val="Grid Table 1 Light - Accent 5"/>
    <w:basedOn w:val="846"/>
    <w:next w:val="1008"/>
    <w:link w:val="835"/>
    <w:uiPriority w:val="99"/>
    <w:qFormat/>
    <w:tblPr/>
  </w:style>
  <w:style w:type="table" w:styleId="1009">
    <w:name w:val="Grid Table 1 Light - Accent 6"/>
    <w:basedOn w:val="846"/>
    <w:next w:val="1009"/>
    <w:link w:val="835"/>
    <w:uiPriority w:val="99"/>
    <w:qFormat/>
    <w:tblPr/>
  </w:style>
  <w:style w:type="table" w:styleId="1010">
    <w:name w:val="Grid Table 2 - Accent 1"/>
    <w:basedOn w:val="846"/>
    <w:next w:val="1010"/>
    <w:link w:val="835"/>
    <w:uiPriority w:val="99"/>
    <w:qFormat/>
    <w:tblPr/>
  </w:style>
  <w:style w:type="table" w:styleId="1011">
    <w:name w:val="Grid Table 2 - Accent 2"/>
    <w:basedOn w:val="846"/>
    <w:next w:val="1011"/>
    <w:link w:val="835"/>
    <w:uiPriority w:val="99"/>
    <w:qFormat/>
    <w:tblPr/>
  </w:style>
  <w:style w:type="table" w:styleId="1012">
    <w:name w:val="Grid Table 2 - Accent 3"/>
    <w:basedOn w:val="846"/>
    <w:next w:val="1012"/>
    <w:link w:val="835"/>
    <w:uiPriority w:val="99"/>
    <w:qFormat/>
    <w:tblPr/>
  </w:style>
  <w:style w:type="table" w:styleId="1013">
    <w:name w:val="Grid Table 2 - Accent 4"/>
    <w:basedOn w:val="846"/>
    <w:next w:val="1013"/>
    <w:link w:val="835"/>
    <w:uiPriority w:val="99"/>
    <w:qFormat/>
    <w:tblPr/>
  </w:style>
  <w:style w:type="table" w:styleId="1014">
    <w:name w:val="Grid Table 2 - Accent 5"/>
    <w:basedOn w:val="846"/>
    <w:next w:val="1014"/>
    <w:link w:val="835"/>
    <w:uiPriority w:val="99"/>
    <w:qFormat/>
    <w:tblPr/>
  </w:style>
  <w:style w:type="table" w:styleId="1015">
    <w:name w:val="Grid Table 2 - Accent 6"/>
    <w:basedOn w:val="846"/>
    <w:next w:val="1015"/>
    <w:link w:val="835"/>
    <w:uiPriority w:val="99"/>
    <w:qFormat/>
    <w:tblPr/>
  </w:style>
  <w:style w:type="table" w:styleId="1016">
    <w:name w:val="Grid Table 3 - Accent 1"/>
    <w:basedOn w:val="846"/>
    <w:next w:val="1016"/>
    <w:link w:val="835"/>
    <w:uiPriority w:val="99"/>
    <w:qFormat/>
    <w:tblPr/>
  </w:style>
  <w:style w:type="table" w:styleId="1017">
    <w:name w:val="Grid Table 3 - Accent 2"/>
    <w:basedOn w:val="846"/>
    <w:next w:val="1017"/>
    <w:link w:val="835"/>
    <w:uiPriority w:val="99"/>
    <w:qFormat/>
    <w:tblPr/>
  </w:style>
  <w:style w:type="table" w:styleId="1018">
    <w:name w:val="Grid Table 3 - Accent 3"/>
    <w:basedOn w:val="846"/>
    <w:next w:val="1018"/>
    <w:link w:val="835"/>
    <w:uiPriority w:val="99"/>
    <w:qFormat/>
    <w:tblPr/>
  </w:style>
  <w:style w:type="table" w:styleId="1019">
    <w:name w:val="Grid Table 3 - Accent 4"/>
    <w:basedOn w:val="846"/>
    <w:next w:val="1019"/>
    <w:link w:val="835"/>
    <w:uiPriority w:val="99"/>
    <w:qFormat/>
    <w:tblPr/>
  </w:style>
  <w:style w:type="table" w:styleId="1020">
    <w:name w:val="Grid Table 3 - Accent 5"/>
    <w:basedOn w:val="846"/>
    <w:next w:val="1020"/>
    <w:link w:val="835"/>
    <w:uiPriority w:val="99"/>
    <w:qFormat/>
    <w:tblPr/>
  </w:style>
  <w:style w:type="table" w:styleId="1021">
    <w:name w:val="Grid Table 3 - Accent 6"/>
    <w:basedOn w:val="846"/>
    <w:next w:val="1021"/>
    <w:link w:val="835"/>
    <w:uiPriority w:val="99"/>
    <w:qFormat/>
    <w:tblPr/>
  </w:style>
  <w:style w:type="table" w:styleId="1022">
    <w:name w:val="Grid Table 4 - Accent 1"/>
    <w:basedOn w:val="846"/>
    <w:next w:val="1022"/>
    <w:link w:val="835"/>
    <w:uiPriority w:val="59"/>
    <w:qFormat/>
    <w:tblPr/>
  </w:style>
  <w:style w:type="table" w:styleId="1023">
    <w:name w:val="Grid Table 4 - Accent 2"/>
    <w:basedOn w:val="846"/>
    <w:next w:val="1023"/>
    <w:link w:val="835"/>
    <w:uiPriority w:val="59"/>
    <w:qFormat/>
    <w:tblPr/>
  </w:style>
  <w:style w:type="table" w:styleId="1024">
    <w:name w:val="Grid Table 4 - Accent 3"/>
    <w:basedOn w:val="846"/>
    <w:next w:val="1024"/>
    <w:link w:val="835"/>
    <w:uiPriority w:val="59"/>
    <w:qFormat/>
    <w:tblPr/>
  </w:style>
  <w:style w:type="table" w:styleId="1025">
    <w:name w:val="Grid Table 4 - Accent 4"/>
    <w:basedOn w:val="846"/>
    <w:next w:val="1025"/>
    <w:link w:val="835"/>
    <w:uiPriority w:val="59"/>
    <w:qFormat/>
    <w:tblPr/>
  </w:style>
  <w:style w:type="table" w:styleId="1026">
    <w:name w:val="Grid Table 4 - Accent 5"/>
    <w:basedOn w:val="846"/>
    <w:next w:val="1026"/>
    <w:link w:val="835"/>
    <w:uiPriority w:val="59"/>
    <w:qFormat/>
    <w:tblPr/>
  </w:style>
  <w:style w:type="table" w:styleId="1027">
    <w:name w:val="Grid Table 4 - Accent 6"/>
    <w:basedOn w:val="846"/>
    <w:next w:val="1027"/>
    <w:link w:val="835"/>
    <w:uiPriority w:val="59"/>
    <w:qFormat/>
    <w:tblPr/>
  </w:style>
  <w:style w:type="table" w:styleId="1028">
    <w:name w:val="Grid Table 5 Dark- Accent 1"/>
    <w:basedOn w:val="846"/>
    <w:next w:val="1028"/>
    <w:link w:val="835"/>
    <w:uiPriority w:val="99"/>
    <w:qFormat/>
    <w:tblPr/>
  </w:style>
  <w:style w:type="table" w:styleId="1029">
    <w:name w:val="Grid Table 5 Dark - Accent 2"/>
    <w:basedOn w:val="846"/>
    <w:next w:val="1029"/>
    <w:link w:val="835"/>
    <w:uiPriority w:val="99"/>
    <w:qFormat/>
    <w:tblPr/>
  </w:style>
  <w:style w:type="table" w:styleId="1030">
    <w:name w:val="Grid Table 5 Dark - Accent 3"/>
    <w:basedOn w:val="846"/>
    <w:next w:val="1030"/>
    <w:link w:val="835"/>
    <w:uiPriority w:val="99"/>
    <w:qFormat/>
    <w:tblPr/>
  </w:style>
  <w:style w:type="table" w:styleId="1031">
    <w:name w:val="Grid Table 5 Dark- Accent 4"/>
    <w:basedOn w:val="846"/>
    <w:next w:val="1031"/>
    <w:link w:val="835"/>
    <w:uiPriority w:val="99"/>
    <w:qFormat/>
    <w:tblPr/>
  </w:style>
  <w:style w:type="table" w:styleId="1032">
    <w:name w:val="Grid Table 5 Dark - Accent 5"/>
    <w:basedOn w:val="846"/>
    <w:next w:val="1032"/>
    <w:link w:val="835"/>
    <w:uiPriority w:val="99"/>
    <w:qFormat/>
    <w:tblPr/>
  </w:style>
  <w:style w:type="table" w:styleId="1033">
    <w:name w:val="Grid Table 5 Dark - Accent 6"/>
    <w:basedOn w:val="846"/>
    <w:next w:val="1033"/>
    <w:link w:val="835"/>
    <w:uiPriority w:val="99"/>
    <w:qFormat/>
    <w:tblPr/>
  </w:style>
  <w:style w:type="table" w:styleId="1034">
    <w:name w:val="Grid Table 6 Colorful - Accent 1"/>
    <w:basedOn w:val="846"/>
    <w:next w:val="1034"/>
    <w:link w:val="835"/>
    <w:uiPriority w:val="99"/>
    <w:qFormat/>
    <w:tblPr/>
  </w:style>
  <w:style w:type="table" w:styleId="1035">
    <w:name w:val="Grid Table 6 Colorful - Accent 2"/>
    <w:basedOn w:val="846"/>
    <w:next w:val="1035"/>
    <w:link w:val="835"/>
    <w:uiPriority w:val="99"/>
    <w:qFormat/>
    <w:tblPr/>
  </w:style>
  <w:style w:type="table" w:styleId="1036">
    <w:name w:val="Grid Table 6 Colorful - Accent 3"/>
    <w:basedOn w:val="846"/>
    <w:next w:val="1036"/>
    <w:link w:val="835"/>
    <w:uiPriority w:val="99"/>
    <w:qFormat/>
    <w:tblPr/>
  </w:style>
  <w:style w:type="table" w:styleId="1037">
    <w:name w:val="Grid Table 6 Colorful - Accent 4"/>
    <w:basedOn w:val="846"/>
    <w:next w:val="1037"/>
    <w:link w:val="835"/>
    <w:uiPriority w:val="99"/>
    <w:qFormat/>
    <w:tblPr/>
  </w:style>
  <w:style w:type="table" w:styleId="1038">
    <w:name w:val="Grid Table 6 Colorful - Accent 5"/>
    <w:basedOn w:val="846"/>
    <w:next w:val="1038"/>
    <w:link w:val="835"/>
    <w:uiPriority w:val="99"/>
    <w:qFormat/>
    <w:tblPr/>
  </w:style>
  <w:style w:type="table" w:styleId="1039">
    <w:name w:val="Grid Table 6 Colorful - Accent 6"/>
    <w:basedOn w:val="846"/>
    <w:next w:val="1039"/>
    <w:link w:val="835"/>
    <w:uiPriority w:val="99"/>
    <w:qFormat/>
    <w:tblPr/>
  </w:style>
  <w:style w:type="table" w:styleId="1040">
    <w:name w:val="Grid Table 7 Colorful - Accent 1"/>
    <w:basedOn w:val="846"/>
    <w:next w:val="1040"/>
    <w:link w:val="835"/>
    <w:uiPriority w:val="99"/>
    <w:qFormat/>
    <w:tblPr/>
  </w:style>
  <w:style w:type="table" w:styleId="1041">
    <w:name w:val="Grid Table 7 Colorful - Accent 2"/>
    <w:basedOn w:val="846"/>
    <w:next w:val="1041"/>
    <w:link w:val="835"/>
    <w:uiPriority w:val="99"/>
    <w:qFormat/>
    <w:tblPr/>
  </w:style>
  <w:style w:type="table" w:styleId="1042">
    <w:name w:val="Grid Table 7 Colorful - Accent 3"/>
    <w:basedOn w:val="846"/>
    <w:next w:val="1042"/>
    <w:link w:val="835"/>
    <w:uiPriority w:val="99"/>
    <w:qFormat/>
    <w:tblPr/>
  </w:style>
  <w:style w:type="table" w:styleId="1043">
    <w:name w:val="Grid Table 7 Colorful - Accent 4"/>
    <w:basedOn w:val="846"/>
    <w:next w:val="1043"/>
    <w:link w:val="835"/>
    <w:uiPriority w:val="99"/>
    <w:qFormat/>
    <w:tblPr/>
  </w:style>
  <w:style w:type="table" w:styleId="1044">
    <w:name w:val="Grid Table 7 Colorful - Accent 5"/>
    <w:basedOn w:val="846"/>
    <w:next w:val="1044"/>
    <w:link w:val="835"/>
    <w:uiPriority w:val="99"/>
    <w:qFormat/>
    <w:tblPr/>
  </w:style>
  <w:style w:type="table" w:styleId="1045">
    <w:name w:val="Grid Table 7 Colorful - Accent 6"/>
    <w:basedOn w:val="846"/>
    <w:next w:val="1045"/>
    <w:link w:val="835"/>
    <w:uiPriority w:val="99"/>
    <w:qFormat/>
    <w:tblPr/>
  </w:style>
  <w:style w:type="table" w:styleId="1046">
    <w:name w:val="List Table 1 Light - Accent 1"/>
    <w:basedOn w:val="846"/>
    <w:next w:val="1046"/>
    <w:link w:val="835"/>
    <w:uiPriority w:val="99"/>
    <w:qFormat/>
    <w:tblPr/>
  </w:style>
  <w:style w:type="table" w:styleId="1047">
    <w:name w:val="List Table 1 Light - Accent 2"/>
    <w:basedOn w:val="846"/>
    <w:next w:val="1047"/>
    <w:link w:val="835"/>
    <w:uiPriority w:val="99"/>
    <w:qFormat/>
    <w:tblPr/>
  </w:style>
  <w:style w:type="table" w:styleId="1048">
    <w:name w:val="List Table 1 Light - Accent 3"/>
    <w:basedOn w:val="846"/>
    <w:next w:val="1048"/>
    <w:link w:val="835"/>
    <w:uiPriority w:val="99"/>
    <w:qFormat/>
    <w:tblPr/>
  </w:style>
  <w:style w:type="table" w:styleId="1049">
    <w:name w:val="List Table 1 Light - Accent 4"/>
    <w:basedOn w:val="846"/>
    <w:next w:val="1049"/>
    <w:link w:val="835"/>
    <w:uiPriority w:val="99"/>
    <w:qFormat/>
    <w:tblPr/>
  </w:style>
  <w:style w:type="table" w:styleId="1050">
    <w:name w:val="List Table 1 Light - Accent 5"/>
    <w:basedOn w:val="846"/>
    <w:next w:val="1050"/>
    <w:link w:val="835"/>
    <w:uiPriority w:val="99"/>
    <w:qFormat/>
    <w:tblPr/>
  </w:style>
  <w:style w:type="table" w:styleId="1051">
    <w:name w:val="List Table 1 Light - Accent 6"/>
    <w:basedOn w:val="846"/>
    <w:next w:val="1051"/>
    <w:link w:val="835"/>
    <w:uiPriority w:val="99"/>
    <w:qFormat/>
    <w:tblPr/>
  </w:style>
  <w:style w:type="table" w:styleId="1052">
    <w:name w:val="List Table 2 - Accent 1"/>
    <w:basedOn w:val="846"/>
    <w:next w:val="1052"/>
    <w:link w:val="835"/>
    <w:uiPriority w:val="99"/>
    <w:qFormat/>
    <w:tblPr/>
  </w:style>
  <w:style w:type="table" w:styleId="1053">
    <w:name w:val="List Table 2 - Accent 2"/>
    <w:basedOn w:val="846"/>
    <w:next w:val="1053"/>
    <w:link w:val="835"/>
    <w:uiPriority w:val="99"/>
    <w:qFormat/>
    <w:tblPr/>
  </w:style>
  <w:style w:type="table" w:styleId="1054">
    <w:name w:val="List Table 2 - Accent 3"/>
    <w:basedOn w:val="846"/>
    <w:next w:val="1054"/>
    <w:link w:val="835"/>
    <w:uiPriority w:val="99"/>
    <w:qFormat/>
    <w:tblPr/>
  </w:style>
  <w:style w:type="table" w:styleId="1055">
    <w:name w:val="List Table 2 - Accent 4"/>
    <w:basedOn w:val="846"/>
    <w:next w:val="1055"/>
    <w:link w:val="835"/>
    <w:uiPriority w:val="99"/>
    <w:qFormat/>
    <w:tblPr/>
  </w:style>
  <w:style w:type="table" w:styleId="1056">
    <w:name w:val="List Table 2 - Accent 5"/>
    <w:basedOn w:val="846"/>
    <w:next w:val="1056"/>
    <w:link w:val="835"/>
    <w:uiPriority w:val="99"/>
    <w:qFormat/>
    <w:tblPr/>
  </w:style>
  <w:style w:type="table" w:styleId="1057">
    <w:name w:val="List Table 2 - Accent 6"/>
    <w:basedOn w:val="846"/>
    <w:next w:val="1057"/>
    <w:link w:val="835"/>
    <w:uiPriority w:val="99"/>
    <w:qFormat/>
    <w:tblPr/>
  </w:style>
  <w:style w:type="table" w:styleId="1058">
    <w:name w:val="List Table 3 - Accent 1"/>
    <w:basedOn w:val="846"/>
    <w:next w:val="1058"/>
    <w:link w:val="835"/>
    <w:uiPriority w:val="99"/>
    <w:qFormat/>
    <w:tblPr/>
  </w:style>
  <w:style w:type="table" w:styleId="1059">
    <w:name w:val="List Table 3 - Accent 2"/>
    <w:basedOn w:val="846"/>
    <w:next w:val="1059"/>
    <w:link w:val="835"/>
    <w:uiPriority w:val="99"/>
    <w:qFormat/>
    <w:tblPr/>
  </w:style>
  <w:style w:type="table" w:styleId="1060">
    <w:name w:val="List Table 3 - Accent 3"/>
    <w:basedOn w:val="846"/>
    <w:next w:val="1060"/>
    <w:link w:val="835"/>
    <w:uiPriority w:val="99"/>
    <w:qFormat/>
    <w:tblPr/>
  </w:style>
  <w:style w:type="table" w:styleId="1061">
    <w:name w:val="List Table 3 - Accent 4"/>
    <w:basedOn w:val="846"/>
    <w:next w:val="1061"/>
    <w:link w:val="835"/>
    <w:uiPriority w:val="99"/>
    <w:qFormat/>
    <w:tblPr/>
  </w:style>
  <w:style w:type="table" w:styleId="1062">
    <w:name w:val="List Table 3 - Accent 5"/>
    <w:basedOn w:val="846"/>
    <w:next w:val="1062"/>
    <w:link w:val="835"/>
    <w:uiPriority w:val="99"/>
    <w:qFormat/>
    <w:tblPr/>
  </w:style>
  <w:style w:type="table" w:styleId="1063">
    <w:name w:val="List Table 3 - Accent 6"/>
    <w:basedOn w:val="846"/>
    <w:next w:val="1063"/>
    <w:link w:val="835"/>
    <w:uiPriority w:val="99"/>
    <w:qFormat/>
    <w:tblPr/>
  </w:style>
  <w:style w:type="table" w:styleId="1064">
    <w:name w:val="List Table 4 - Accent 1"/>
    <w:basedOn w:val="846"/>
    <w:next w:val="1064"/>
    <w:link w:val="835"/>
    <w:uiPriority w:val="99"/>
    <w:qFormat/>
    <w:tblPr/>
  </w:style>
  <w:style w:type="table" w:styleId="1065">
    <w:name w:val="List Table 4 - Accent 2"/>
    <w:basedOn w:val="846"/>
    <w:next w:val="1065"/>
    <w:link w:val="835"/>
    <w:uiPriority w:val="99"/>
    <w:qFormat/>
    <w:tblPr/>
  </w:style>
  <w:style w:type="table" w:styleId="1066">
    <w:name w:val="List Table 4 - Accent 3"/>
    <w:basedOn w:val="846"/>
    <w:next w:val="1066"/>
    <w:link w:val="835"/>
    <w:uiPriority w:val="99"/>
    <w:qFormat/>
    <w:tblPr/>
  </w:style>
  <w:style w:type="table" w:styleId="1067">
    <w:name w:val="List Table 4 - Accent 4"/>
    <w:basedOn w:val="846"/>
    <w:next w:val="1067"/>
    <w:link w:val="835"/>
    <w:uiPriority w:val="99"/>
    <w:qFormat/>
    <w:tblPr/>
  </w:style>
  <w:style w:type="table" w:styleId="1068">
    <w:name w:val="List Table 4 - Accent 5"/>
    <w:basedOn w:val="846"/>
    <w:next w:val="1068"/>
    <w:link w:val="835"/>
    <w:uiPriority w:val="99"/>
    <w:qFormat/>
    <w:tblPr/>
  </w:style>
  <w:style w:type="table" w:styleId="1069">
    <w:name w:val="List Table 4 - Accent 6"/>
    <w:basedOn w:val="846"/>
    <w:next w:val="1069"/>
    <w:link w:val="835"/>
    <w:uiPriority w:val="99"/>
    <w:qFormat/>
    <w:tblPr/>
  </w:style>
  <w:style w:type="table" w:styleId="1070">
    <w:name w:val="List Table 5 Dark - Accent 1"/>
    <w:basedOn w:val="846"/>
    <w:next w:val="1070"/>
    <w:link w:val="835"/>
    <w:uiPriority w:val="99"/>
    <w:qFormat/>
    <w:tblPr/>
  </w:style>
  <w:style w:type="table" w:styleId="1071">
    <w:name w:val="List Table 5 Dark - Accent 2"/>
    <w:basedOn w:val="846"/>
    <w:next w:val="1071"/>
    <w:link w:val="835"/>
    <w:uiPriority w:val="99"/>
    <w:qFormat/>
    <w:tblPr/>
  </w:style>
  <w:style w:type="table" w:styleId="1072">
    <w:name w:val="List Table 5 Dark - Accent 3"/>
    <w:basedOn w:val="846"/>
    <w:next w:val="1072"/>
    <w:link w:val="835"/>
    <w:uiPriority w:val="99"/>
    <w:qFormat/>
    <w:tblPr/>
  </w:style>
  <w:style w:type="table" w:styleId="1073">
    <w:name w:val="List Table 5 Dark - Accent 4"/>
    <w:basedOn w:val="846"/>
    <w:next w:val="1073"/>
    <w:link w:val="835"/>
    <w:uiPriority w:val="99"/>
    <w:qFormat/>
    <w:tblPr/>
  </w:style>
  <w:style w:type="table" w:styleId="1074">
    <w:name w:val="List Table 5 Dark - Accent 5"/>
    <w:basedOn w:val="846"/>
    <w:next w:val="1074"/>
    <w:link w:val="835"/>
    <w:uiPriority w:val="99"/>
    <w:qFormat/>
    <w:tblPr/>
  </w:style>
  <w:style w:type="table" w:styleId="1075">
    <w:name w:val="List Table 5 Dark - Accent 6"/>
    <w:basedOn w:val="846"/>
    <w:next w:val="1075"/>
    <w:link w:val="835"/>
    <w:uiPriority w:val="99"/>
    <w:qFormat/>
    <w:tblPr/>
  </w:style>
  <w:style w:type="table" w:styleId="1076">
    <w:name w:val="List Table 6 Colorful - Accent 1"/>
    <w:basedOn w:val="846"/>
    <w:next w:val="1076"/>
    <w:link w:val="835"/>
    <w:uiPriority w:val="99"/>
    <w:qFormat/>
    <w:tblPr/>
  </w:style>
  <w:style w:type="table" w:styleId="1077">
    <w:name w:val="List Table 6 Colorful - Accent 2"/>
    <w:basedOn w:val="846"/>
    <w:next w:val="1077"/>
    <w:link w:val="835"/>
    <w:uiPriority w:val="99"/>
    <w:qFormat/>
    <w:tblPr/>
  </w:style>
  <w:style w:type="table" w:styleId="1078">
    <w:name w:val="List Table 6 Colorful - Accent 3"/>
    <w:basedOn w:val="846"/>
    <w:next w:val="1078"/>
    <w:link w:val="835"/>
    <w:uiPriority w:val="99"/>
    <w:qFormat/>
    <w:tblPr/>
  </w:style>
  <w:style w:type="table" w:styleId="1079">
    <w:name w:val="List Table 6 Colorful - Accent 4"/>
    <w:basedOn w:val="846"/>
    <w:next w:val="1079"/>
    <w:link w:val="835"/>
    <w:uiPriority w:val="99"/>
    <w:qFormat/>
    <w:tblPr/>
  </w:style>
  <w:style w:type="table" w:styleId="1080">
    <w:name w:val="List Table 6 Colorful - Accent 5"/>
    <w:basedOn w:val="846"/>
    <w:next w:val="1080"/>
    <w:link w:val="835"/>
    <w:uiPriority w:val="99"/>
    <w:qFormat/>
    <w:tblPr/>
  </w:style>
  <w:style w:type="table" w:styleId="1081">
    <w:name w:val="List Table 6 Colorful - Accent 6"/>
    <w:basedOn w:val="846"/>
    <w:next w:val="1081"/>
    <w:link w:val="835"/>
    <w:uiPriority w:val="99"/>
    <w:qFormat/>
    <w:tblPr/>
  </w:style>
  <w:style w:type="table" w:styleId="1082">
    <w:name w:val="List Table 7 Colorful - Accent 1"/>
    <w:basedOn w:val="846"/>
    <w:next w:val="1082"/>
    <w:link w:val="835"/>
    <w:uiPriority w:val="99"/>
    <w:qFormat/>
    <w:tblPr/>
  </w:style>
  <w:style w:type="table" w:styleId="1083">
    <w:name w:val="List Table 7 Colorful - Accent 2"/>
    <w:basedOn w:val="846"/>
    <w:next w:val="1083"/>
    <w:link w:val="835"/>
    <w:uiPriority w:val="99"/>
    <w:qFormat/>
    <w:tblPr/>
  </w:style>
  <w:style w:type="table" w:styleId="1084">
    <w:name w:val="List Table 7 Colorful - Accent 3"/>
    <w:basedOn w:val="846"/>
    <w:next w:val="1084"/>
    <w:link w:val="835"/>
    <w:uiPriority w:val="99"/>
    <w:qFormat/>
    <w:tblPr/>
  </w:style>
  <w:style w:type="table" w:styleId="1085">
    <w:name w:val="List Table 7 Colorful - Accent 4"/>
    <w:basedOn w:val="846"/>
    <w:next w:val="1085"/>
    <w:link w:val="835"/>
    <w:uiPriority w:val="99"/>
    <w:qFormat/>
    <w:tblPr/>
  </w:style>
  <w:style w:type="table" w:styleId="1086">
    <w:name w:val="List Table 7 Colorful - Accent 5"/>
    <w:basedOn w:val="846"/>
    <w:next w:val="1086"/>
    <w:link w:val="835"/>
    <w:uiPriority w:val="99"/>
    <w:qFormat/>
    <w:tblPr/>
  </w:style>
  <w:style w:type="table" w:styleId="1087">
    <w:name w:val="List Table 7 Colorful - Accent 6"/>
    <w:basedOn w:val="846"/>
    <w:next w:val="1087"/>
    <w:link w:val="835"/>
    <w:uiPriority w:val="99"/>
    <w:qFormat/>
    <w:tblPr/>
  </w:style>
  <w:style w:type="table" w:styleId="1088">
    <w:name w:val="Lined - Accent"/>
    <w:basedOn w:val="846"/>
    <w:next w:val="1088"/>
    <w:link w:val="835"/>
    <w:uiPriority w:val="99"/>
    <w:qFormat/>
    <w:rPr>
      <w:color w:val="404040"/>
    </w:rPr>
    <w:tblPr/>
  </w:style>
  <w:style w:type="table" w:styleId="1089">
    <w:name w:val="Lined - Accent 1"/>
    <w:basedOn w:val="846"/>
    <w:next w:val="1089"/>
    <w:link w:val="835"/>
    <w:uiPriority w:val="99"/>
    <w:qFormat/>
    <w:rPr>
      <w:color w:val="404040"/>
    </w:rPr>
    <w:tblPr/>
  </w:style>
  <w:style w:type="table" w:styleId="1090">
    <w:name w:val="Lined - Accent 2"/>
    <w:basedOn w:val="846"/>
    <w:next w:val="1090"/>
    <w:link w:val="835"/>
    <w:uiPriority w:val="99"/>
    <w:qFormat/>
    <w:rPr>
      <w:color w:val="404040"/>
    </w:rPr>
    <w:tblPr/>
  </w:style>
  <w:style w:type="table" w:styleId="1091">
    <w:name w:val="Lined - Accent 3"/>
    <w:basedOn w:val="846"/>
    <w:next w:val="1091"/>
    <w:link w:val="835"/>
    <w:uiPriority w:val="99"/>
    <w:qFormat/>
    <w:rPr>
      <w:color w:val="404040"/>
    </w:rPr>
    <w:tblPr/>
  </w:style>
  <w:style w:type="table" w:styleId="1092">
    <w:name w:val="Lined - Accent 4"/>
    <w:basedOn w:val="846"/>
    <w:next w:val="1092"/>
    <w:link w:val="835"/>
    <w:uiPriority w:val="99"/>
    <w:qFormat/>
    <w:rPr>
      <w:color w:val="404040"/>
    </w:rPr>
    <w:tblPr/>
  </w:style>
  <w:style w:type="table" w:styleId="1093">
    <w:name w:val="Lined - Accent 5"/>
    <w:basedOn w:val="846"/>
    <w:next w:val="1093"/>
    <w:link w:val="835"/>
    <w:uiPriority w:val="99"/>
    <w:qFormat/>
    <w:rPr>
      <w:color w:val="404040"/>
    </w:rPr>
    <w:tblPr/>
  </w:style>
  <w:style w:type="table" w:styleId="1094">
    <w:name w:val="Lined - Accent 6"/>
    <w:basedOn w:val="846"/>
    <w:next w:val="1094"/>
    <w:link w:val="835"/>
    <w:uiPriority w:val="99"/>
    <w:qFormat/>
    <w:rPr>
      <w:color w:val="404040"/>
    </w:rPr>
    <w:tblPr/>
  </w:style>
  <w:style w:type="table" w:styleId="1095">
    <w:name w:val="Bordered &amp; Lined - Accent"/>
    <w:basedOn w:val="846"/>
    <w:next w:val="1095"/>
    <w:link w:val="835"/>
    <w:uiPriority w:val="99"/>
    <w:qFormat/>
    <w:rPr>
      <w:color w:val="404040"/>
    </w:rPr>
    <w:tblPr/>
  </w:style>
  <w:style w:type="table" w:styleId="1096">
    <w:name w:val="Bordered &amp; Lined - Accent 1"/>
    <w:basedOn w:val="846"/>
    <w:next w:val="1096"/>
    <w:link w:val="835"/>
    <w:uiPriority w:val="99"/>
    <w:qFormat/>
    <w:rPr>
      <w:color w:val="404040"/>
    </w:rPr>
    <w:tblPr/>
  </w:style>
  <w:style w:type="table" w:styleId="1097">
    <w:name w:val="Bordered &amp; Lined - Accent 2"/>
    <w:basedOn w:val="846"/>
    <w:next w:val="1097"/>
    <w:link w:val="835"/>
    <w:uiPriority w:val="99"/>
    <w:qFormat/>
    <w:rPr>
      <w:color w:val="404040"/>
    </w:rPr>
    <w:tblPr/>
  </w:style>
  <w:style w:type="table" w:styleId="1098">
    <w:name w:val="Bordered &amp; Lined - Accent 3"/>
    <w:basedOn w:val="846"/>
    <w:next w:val="1098"/>
    <w:link w:val="835"/>
    <w:uiPriority w:val="99"/>
    <w:qFormat/>
    <w:rPr>
      <w:color w:val="404040"/>
    </w:rPr>
    <w:tblPr/>
  </w:style>
  <w:style w:type="table" w:styleId="1099">
    <w:name w:val="Bordered &amp; Lined - Accent 4"/>
    <w:basedOn w:val="846"/>
    <w:next w:val="1099"/>
    <w:link w:val="835"/>
    <w:uiPriority w:val="99"/>
    <w:qFormat/>
    <w:rPr>
      <w:color w:val="404040"/>
    </w:rPr>
    <w:tblPr/>
  </w:style>
  <w:style w:type="table" w:styleId="1100">
    <w:name w:val="Bordered &amp; Lined - Accent 5"/>
    <w:basedOn w:val="846"/>
    <w:next w:val="1100"/>
    <w:link w:val="835"/>
    <w:uiPriority w:val="99"/>
    <w:qFormat/>
    <w:rPr>
      <w:color w:val="404040"/>
    </w:rPr>
    <w:tblPr/>
  </w:style>
  <w:style w:type="table" w:styleId="1101">
    <w:name w:val="Bordered &amp; Lined - Accent 6"/>
    <w:basedOn w:val="846"/>
    <w:next w:val="1101"/>
    <w:link w:val="835"/>
    <w:uiPriority w:val="99"/>
    <w:qFormat/>
    <w:rPr>
      <w:color w:val="404040"/>
    </w:rPr>
    <w:tblPr/>
  </w:style>
  <w:style w:type="table" w:styleId="1102">
    <w:name w:val="Bordered"/>
    <w:basedOn w:val="846"/>
    <w:next w:val="1102"/>
    <w:link w:val="835"/>
    <w:uiPriority w:val="99"/>
    <w:qFormat/>
    <w:tblPr/>
  </w:style>
  <w:style w:type="table" w:styleId="1103">
    <w:name w:val="Bordered - Accent 1"/>
    <w:basedOn w:val="846"/>
    <w:next w:val="1103"/>
    <w:link w:val="835"/>
    <w:uiPriority w:val="99"/>
    <w:qFormat/>
    <w:tblPr/>
  </w:style>
  <w:style w:type="table" w:styleId="1104">
    <w:name w:val="Bordered - Accent 2"/>
    <w:basedOn w:val="846"/>
    <w:next w:val="1104"/>
    <w:link w:val="835"/>
    <w:uiPriority w:val="99"/>
    <w:qFormat/>
    <w:tblPr/>
  </w:style>
  <w:style w:type="table" w:styleId="1105">
    <w:name w:val="Bordered - Accent 3"/>
    <w:basedOn w:val="846"/>
    <w:next w:val="1105"/>
    <w:link w:val="835"/>
    <w:uiPriority w:val="99"/>
    <w:qFormat/>
    <w:tblPr/>
  </w:style>
  <w:style w:type="table" w:styleId="1106">
    <w:name w:val="Bordered - Accent 4"/>
    <w:basedOn w:val="846"/>
    <w:next w:val="1106"/>
    <w:link w:val="835"/>
    <w:uiPriority w:val="99"/>
    <w:qFormat/>
    <w:tblPr/>
  </w:style>
  <w:style w:type="table" w:styleId="1107">
    <w:name w:val="Bordered - Accent 5"/>
    <w:basedOn w:val="846"/>
    <w:next w:val="1107"/>
    <w:link w:val="835"/>
    <w:uiPriority w:val="99"/>
    <w:qFormat/>
    <w:tblPr/>
  </w:style>
  <w:style w:type="table" w:styleId="1108">
    <w:name w:val="Bordered - Accent 6"/>
    <w:basedOn w:val="846"/>
    <w:next w:val="1108"/>
    <w:link w:val="835"/>
    <w:uiPriority w:val="99"/>
    <w:qFormat/>
    <w:tblPr/>
  </w:style>
  <w:style w:type="paragraph" w:styleId="1109">
    <w:name w:val="TOC 标题11"/>
    <w:next w:val="1109"/>
    <w:link w:val="835"/>
    <w:uiPriority w:val="39"/>
    <w:unhideWhenUsed/>
    <w:qFormat/>
    <w:rPr>
      <w:lang w:val="en-US" w:eastAsia="zh-CN" w:bidi="ar-SA"/>
    </w:rPr>
  </w:style>
  <w:style w:type="paragraph" w:styleId="1110">
    <w:name w:val="Normal_0"/>
    <w:next w:val="1110"/>
    <w:link w:val="835"/>
    <w:qFormat/>
    <w:rPr>
      <w:rFonts w:ascii="黑体" w:hAnsi="黑体" w:eastAsia="黑体"/>
      <w:b/>
      <w:sz w:val="32"/>
      <w:szCs w:val="24"/>
      <w:lang w:val="en-US" w:eastAsia="zh-CN" w:bidi="ar-SA"/>
    </w:rPr>
  </w:style>
  <w:style w:type="paragraph" w:styleId="1111">
    <w:name w:val="正文1"/>
    <w:next w:val="856"/>
    <w:link w:val="835"/>
    <w:qFormat/>
    <w:rPr>
      <w:rFonts w:eastAsia="Times New Roman"/>
      <w:sz w:val="24"/>
      <w:szCs w:val="24"/>
      <w:lang w:val="en-US" w:eastAsia="zh-CN" w:bidi="ar-SA"/>
    </w:rPr>
  </w:style>
  <w:style w:type="paragraph" w:styleId="1112">
    <w:name w:val="Normal_0_3"/>
    <w:next w:val="1112"/>
    <w:link w:val="835"/>
    <w:qFormat/>
    <w:rPr>
      <w:rFonts w:ascii="黑体" w:hAnsi="黑体" w:eastAsia="黑体" w:cs="黑体"/>
      <w:b/>
      <w:sz w:val="32"/>
      <w:szCs w:val="24"/>
      <w:lang w:val="en-US" w:eastAsia="zh-CN" w:bidi="ar-SA"/>
    </w:rPr>
  </w:style>
  <w:style w:type="paragraph" w:styleId="1113">
    <w:name w:val="正文首行缩进 2_0"/>
    <w:basedOn w:val="1114"/>
    <w:next w:val="1113"/>
    <w:link w:val="835"/>
    <w:qFormat/>
    <w:pPr>
      <w:ind w:left="200" w:firstLine="200"/>
      <w:spacing w:after="120"/>
    </w:pPr>
    <w:rPr>
      <w:rFonts w:ascii="Times New Roman" w:hAnsi="Times New Roman"/>
      <w:sz w:val="24"/>
      <w:szCs w:val="24"/>
    </w:rPr>
  </w:style>
  <w:style w:type="paragraph" w:styleId="1114">
    <w:name w:val="正文文本缩进_0"/>
    <w:basedOn w:val="1115"/>
    <w:next w:val="1114"/>
    <w:link w:val="835"/>
    <w:qFormat/>
    <w:pPr>
      <w:ind w:firstLine="225"/>
    </w:pPr>
    <w:rPr>
      <w:rFonts w:ascii="仿宋_GB2312" w:eastAsia="仿宋_GB2312"/>
      <w:sz w:val="32"/>
    </w:rPr>
  </w:style>
  <w:style w:type="paragraph" w:styleId="1115">
    <w:name w:val="正文_2"/>
    <w:next w:val="1114"/>
    <w:link w:val="835"/>
    <w:qFormat/>
    <w:pPr>
      <w:jc w:val="both"/>
      <w:widowControl w:val="off"/>
    </w:pPr>
    <w:rPr>
      <w:rFonts w:ascii="Calibri" w:hAnsi="Calibri"/>
      <w:sz w:val="21"/>
      <w:szCs w:val="22"/>
      <w:lang w:val="en-US" w:eastAsia="zh-CN" w:bidi="ar-SA"/>
    </w:rPr>
  </w:style>
  <w:style w:type="paragraph" w:styleId="1116">
    <w:name w:val="Normal_0_2"/>
    <w:next w:val="1117"/>
    <w:link w:val="835"/>
    <w:qFormat/>
    <w:rPr>
      <w:rFonts w:ascii="黑体" w:hAnsi="黑体" w:eastAsia="黑体" w:cs="黑体"/>
      <w:b/>
      <w:sz w:val="32"/>
      <w:szCs w:val="24"/>
      <w:lang w:val="en-US" w:eastAsia="zh-CN" w:bidi="ar-SA"/>
    </w:rPr>
  </w:style>
  <w:style w:type="paragraph" w:styleId="1117">
    <w:name w:val="Body Text First Indent_1"/>
    <w:basedOn w:val="855"/>
    <w:next w:val="1117"/>
    <w:link w:val="835"/>
    <w:uiPriority w:val="99"/>
    <w:unhideWhenUsed/>
    <w:qFormat/>
    <w:pPr>
      <w:ind w:firstLine="420"/>
      <w:spacing w:after="120"/>
    </w:pPr>
    <w:rPr>
      <w:rFonts w:eastAsia="Times New Roman"/>
      <w:sz w:val="20"/>
    </w:rPr>
  </w:style>
  <w:style w:type="paragraph" w:styleId="1118">
    <w:name w:val="Normal_1_2"/>
    <w:next w:val="1118"/>
    <w:link w:val="835"/>
    <w:qFormat/>
    <w:rPr>
      <w:rFonts w:eastAsia="Times New Roman"/>
      <w:sz w:val="24"/>
      <w:szCs w:val="24"/>
      <w:lang w:val="en-US" w:eastAsia="zh-CN" w:bidi="ar-SA"/>
    </w:rPr>
  </w:style>
  <w:style w:type="paragraph" w:styleId="1119">
    <w:name w:val="Normal_0_1"/>
    <w:next w:val="1120"/>
    <w:link w:val="835"/>
    <w:qFormat/>
    <w:rPr>
      <w:rFonts w:ascii="黑体" w:hAnsi="黑体" w:eastAsia="黑体" w:cs="黑体"/>
      <w:b/>
      <w:sz w:val="32"/>
      <w:szCs w:val="24"/>
      <w:lang w:val="en-US" w:eastAsia="zh-CN" w:bidi="ar-SA"/>
    </w:rPr>
  </w:style>
  <w:style w:type="paragraph" w:styleId="1120">
    <w:name w:val="Body Text First Indent_0"/>
    <w:basedOn w:val="1121"/>
    <w:next w:val="1120"/>
    <w:link w:val="835"/>
    <w:uiPriority w:val="99"/>
    <w:unhideWhenUsed/>
    <w:qFormat/>
    <w:pPr>
      <w:ind w:firstLine="420"/>
      <w:spacing w:after="120"/>
    </w:pPr>
    <w:rPr>
      <w:rFonts w:eastAsia="Times New Roman"/>
    </w:rPr>
  </w:style>
  <w:style w:type="paragraph" w:styleId="1121">
    <w:name w:val="正文3"/>
    <w:next w:val="1122"/>
    <w:link w:val="835"/>
    <w:qFormat/>
    <w:rPr>
      <w:rFonts w:eastAsia="Times New Roman"/>
      <w:sz w:val="24"/>
      <w:szCs w:val="24"/>
      <w:lang w:val="en-US" w:eastAsia="zh-CN" w:bidi="ar-SA"/>
    </w:rPr>
  </w:style>
  <w:style w:type="paragraph" w:styleId="1122">
    <w:name w:val="正文首行缩进3"/>
    <w:basedOn w:val="1111"/>
    <w:next w:val="1122"/>
    <w:link w:val="835"/>
    <w:uiPriority w:val="99"/>
    <w:unhideWhenUsed/>
    <w:qFormat/>
    <w:pPr>
      <w:ind w:firstLine="420"/>
      <w:spacing w:after="120"/>
    </w:pPr>
    <w:rPr>
      <w:sz w:val="20"/>
    </w:rPr>
  </w:style>
  <w:style w:type="paragraph" w:styleId="1123">
    <w:name w:val="Normal_1_1"/>
    <w:next w:val="1123"/>
    <w:link w:val="835"/>
    <w:qFormat/>
    <w:rPr>
      <w:rFonts w:ascii="黑体" w:hAnsi="黑体" w:eastAsia="黑体" w:cs="黑体"/>
      <w:b/>
      <w:sz w:val="32"/>
      <w:szCs w:val="24"/>
      <w:lang w:val="en-US" w:eastAsia="zh-CN" w:bidi="ar-SA"/>
    </w:rPr>
  </w:style>
  <w:style w:type="paragraph" w:styleId="1124">
    <w:name w:val="正文_0_1"/>
    <w:next w:val="1124"/>
    <w:link w:val="835"/>
    <w:qFormat/>
    <w:pPr>
      <w:jc w:val="both"/>
      <w:widowControl w:val="off"/>
    </w:pPr>
    <w:rPr>
      <w:rFonts w:ascii="Calibri" w:hAnsi="Calibri"/>
      <w:sz w:val="21"/>
      <w:szCs w:val="22"/>
      <w:lang w:val="en-US" w:eastAsia="zh-CN" w:bidi="ar-SA"/>
    </w:rPr>
  </w:style>
  <w:style w:type="paragraph" w:styleId="1125">
    <w:name w:val="正文_1_1"/>
    <w:next w:val="1125"/>
    <w:link w:val="835"/>
    <w:qFormat/>
    <w:pPr>
      <w:jc w:val="both"/>
      <w:widowControl w:val="off"/>
    </w:pPr>
    <w:rPr>
      <w:rFonts w:ascii="Calibri" w:hAnsi="Calibri"/>
      <w:sz w:val="21"/>
      <w:szCs w:val="22"/>
      <w:lang w:val="en-US" w:eastAsia="zh-CN" w:bidi="ar-SA"/>
    </w:rPr>
  </w:style>
  <w:style w:type="paragraph" w:styleId="1126">
    <w:name w:val="Normal_2_0"/>
    <w:next w:val="1126"/>
    <w:link w:val="835"/>
    <w:qFormat/>
    <w:rPr>
      <w:rFonts w:ascii="黑体" w:hAnsi="黑体" w:eastAsia="黑体" w:cs="黑体"/>
      <w:b/>
      <w:sz w:val="32"/>
      <w:szCs w:val="24"/>
      <w:lang w:val="en-US" w:eastAsia="zh-CN" w:bidi="ar-SA"/>
    </w:rPr>
  </w:style>
  <w:style w:type="paragraph" w:styleId="1127">
    <w:name w:val="Normal_3_0"/>
    <w:next w:val="1127"/>
    <w:link w:val="835"/>
    <w:qFormat/>
    <w:pPr>
      <w:jc w:val="both"/>
      <w:widowControl w:val="off"/>
    </w:pPr>
    <w:rPr>
      <w:rFonts w:ascii="Calibri" w:hAnsi="Calibri"/>
      <w:sz w:val="21"/>
      <w:szCs w:val="22"/>
      <w:lang w:val="en-US" w:eastAsia="zh-CN" w:bidi="ar-SA"/>
    </w:rPr>
  </w:style>
  <w:style w:type="paragraph" w:styleId="1128">
    <w:name w:val="Normal_4_0"/>
    <w:next w:val="1128"/>
    <w:link w:val="835"/>
    <w:qFormat/>
    <w:rPr>
      <w:rFonts w:ascii="黑体" w:hAnsi="黑体" w:eastAsia="黑体" w:cs="黑体"/>
      <w:b/>
      <w:sz w:val="32"/>
      <w:szCs w:val="24"/>
      <w:lang w:val="en-US" w:eastAsia="zh-CN" w:bidi="ar-SA"/>
    </w:rPr>
  </w:style>
  <w:style w:type="paragraph" w:styleId="1129">
    <w:name w:val="Normal_5_0"/>
    <w:next w:val="1129"/>
    <w:link w:val="835"/>
    <w:qFormat/>
    <w:pPr>
      <w:jc w:val="both"/>
      <w:widowControl w:val="off"/>
    </w:pPr>
    <w:rPr>
      <w:rFonts w:ascii="Calibri" w:hAnsi="Calibri"/>
      <w:sz w:val="21"/>
      <w:szCs w:val="22"/>
      <w:lang w:val="en-US" w:eastAsia="zh-CN" w:bidi="ar-SA"/>
    </w:rPr>
  </w:style>
  <w:style w:type="paragraph" w:styleId="1130">
    <w:name w:val="Normal_6_0"/>
    <w:next w:val="1130"/>
    <w:link w:val="835"/>
    <w:qFormat/>
    <w:rPr>
      <w:rFonts w:ascii="黑体" w:hAnsi="黑体" w:eastAsia="黑体" w:cs="黑体"/>
      <w:b/>
      <w:sz w:val="32"/>
      <w:szCs w:val="24"/>
      <w:lang w:val="en-US" w:eastAsia="zh-CN" w:bidi="ar-SA"/>
    </w:rPr>
  </w:style>
  <w:style w:type="paragraph" w:styleId="1131">
    <w:name w:val="正文_1_0_0"/>
    <w:next w:val="1131"/>
    <w:link w:val="835"/>
    <w:qFormat/>
    <w:pPr>
      <w:jc w:val="both"/>
      <w:widowControl w:val="off"/>
    </w:pPr>
    <w:rPr>
      <w:sz w:val="21"/>
      <w:lang w:val="en-US" w:eastAsia="zh-CN" w:bidi="ar-SA"/>
    </w:rPr>
  </w:style>
  <w:style w:type="paragraph" w:styleId="1132">
    <w:name w:val="正文_0_0_0_0"/>
    <w:next w:val="1132"/>
    <w:link w:val="835"/>
    <w:qFormat/>
    <w:pPr>
      <w:jc w:val="both"/>
      <w:widowControl w:val="off"/>
    </w:pPr>
    <w:rPr>
      <w:sz w:val="21"/>
      <w:szCs w:val="24"/>
      <w:lang w:val="en-US" w:eastAsia="zh-CN" w:bidi="ar-SA"/>
    </w:rPr>
  </w:style>
  <w:style w:type="paragraph" w:styleId="1133">
    <w:name w:val="正文_1_0_0_0"/>
    <w:next w:val="1133"/>
    <w:link w:val="835"/>
    <w:qFormat/>
    <w:pPr>
      <w:jc w:val="both"/>
      <w:widowControl w:val="off"/>
    </w:pPr>
    <w:rPr>
      <w:sz w:val="21"/>
      <w:lang w:val="en-US" w:eastAsia="zh-CN" w:bidi="ar-SA"/>
    </w:rPr>
  </w:style>
  <w:style w:type="paragraph" w:styleId="1134">
    <w:name w:val="Normal_7_0"/>
    <w:next w:val="1134"/>
    <w:link w:val="835"/>
    <w:qFormat/>
    <w:rPr>
      <w:rFonts w:ascii="黑体" w:hAnsi="黑体" w:eastAsia="黑体" w:cs="黑体"/>
      <w:b/>
      <w:sz w:val="32"/>
      <w:szCs w:val="24"/>
      <w:lang w:val="en-US" w:eastAsia="zh-CN" w:bidi="ar-SA"/>
    </w:rPr>
  </w:style>
  <w:style w:type="paragraph" w:styleId="1135">
    <w:name w:val="Normal_8_0"/>
    <w:next w:val="1135"/>
    <w:link w:val="835"/>
    <w:qFormat/>
    <w:rPr>
      <w:rFonts w:eastAsia="Times New Roman"/>
      <w:sz w:val="24"/>
      <w:szCs w:val="24"/>
      <w:lang w:val="en-US" w:eastAsia="zh-CN" w:bidi="ar-SA"/>
    </w:rPr>
  </w:style>
  <w:style w:type="paragraph" w:styleId="1136">
    <w:name w:val="Normal_9_0"/>
    <w:next w:val="1136"/>
    <w:link w:val="835"/>
    <w:qFormat/>
    <w:rPr>
      <w:rFonts w:eastAsia="Times New Roman"/>
      <w:sz w:val="24"/>
      <w:szCs w:val="24"/>
      <w:lang w:val="en-US" w:eastAsia="zh-CN" w:bidi="ar-SA"/>
    </w:rPr>
  </w:style>
  <w:style w:type="paragraph" w:styleId="1137">
    <w:name w:val="Normal_10_0"/>
    <w:next w:val="1137"/>
    <w:link w:val="835"/>
    <w:qFormat/>
    <w:rPr>
      <w:rFonts w:ascii="黑体" w:hAnsi="黑体" w:eastAsia="黑体" w:cs="黑体"/>
      <w:b/>
      <w:sz w:val="32"/>
      <w:szCs w:val="24"/>
      <w:lang w:val="en-US" w:eastAsia="zh-CN" w:bidi="ar-SA"/>
    </w:rPr>
  </w:style>
  <w:style w:type="paragraph" w:styleId="1138">
    <w:name w:val="正文_3"/>
    <w:next w:val="1139"/>
    <w:link w:val="835"/>
    <w:qFormat/>
    <w:pPr>
      <w:jc w:val="both"/>
      <w:widowControl w:val="off"/>
    </w:pPr>
    <w:rPr>
      <w:rFonts w:ascii="Calibri" w:hAnsi="Calibri"/>
      <w:sz w:val="21"/>
      <w:szCs w:val="22"/>
      <w:lang w:val="en-US" w:eastAsia="zh-CN" w:bidi="ar-SA"/>
    </w:rPr>
  </w:style>
  <w:style w:type="paragraph" w:styleId="1139">
    <w:name w:val="正文首行缩进 2_1"/>
    <w:basedOn w:val="1140"/>
    <w:next w:val="1142"/>
    <w:link w:val="835"/>
    <w:qFormat/>
    <w:pPr>
      <w:ind w:left="200" w:firstLine="200"/>
      <w:spacing w:after="120"/>
    </w:pPr>
    <w:rPr>
      <w:rFonts w:ascii="Times New Roman"/>
      <w:szCs w:val="24"/>
    </w:rPr>
  </w:style>
  <w:style w:type="paragraph" w:styleId="1140">
    <w:name w:val="正文文本缩进_1"/>
    <w:basedOn w:val="1141"/>
    <w:next w:val="1139"/>
    <w:link w:val="835"/>
    <w:qFormat/>
    <w:pPr>
      <w:ind w:firstLine="225"/>
    </w:pPr>
    <w:rPr>
      <w:rFonts w:ascii="仿宋_GB2312" w:eastAsia="仿宋_GB2312"/>
      <w:sz w:val="32"/>
    </w:rPr>
  </w:style>
  <w:style w:type="paragraph" w:styleId="1141">
    <w:name w:val="正文_18"/>
    <w:next w:val="1140"/>
    <w:link w:val="835"/>
    <w:qFormat/>
    <w:pPr>
      <w:jc w:val="both"/>
      <w:widowControl w:val="off"/>
    </w:pPr>
    <w:rPr>
      <w:rFonts w:ascii="Calibri" w:hAnsi="Calibri"/>
      <w:sz w:val="21"/>
      <w:szCs w:val="22"/>
      <w:lang w:val="en-US" w:eastAsia="zh-CN" w:bidi="ar-SA"/>
    </w:rPr>
  </w:style>
  <w:style w:type="paragraph" w:styleId="1142">
    <w:name w:val="xl53_0"/>
    <w:next w:val="1138"/>
    <w:link w:val="83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43">
    <w:name w:val="正文_4_0"/>
    <w:next w:val="1143"/>
    <w:link w:val="835"/>
    <w:qFormat/>
    <w:pPr>
      <w:jc w:val="both"/>
      <w:widowControl w:val="off"/>
    </w:pPr>
    <w:rPr>
      <w:rFonts w:ascii="Calibri" w:hAnsi="Calibri"/>
      <w:sz w:val="21"/>
      <w:szCs w:val="22"/>
      <w:lang w:val="en-US" w:eastAsia="zh-CN" w:bidi="ar-SA"/>
    </w:rPr>
  </w:style>
  <w:style w:type="paragraph" w:styleId="1144">
    <w:name w:val="Normal_11_0"/>
    <w:next w:val="1144"/>
    <w:link w:val="835"/>
    <w:qFormat/>
    <w:rPr>
      <w:rFonts w:ascii="黑体" w:hAnsi="黑体" w:eastAsia="黑体" w:cs="黑体"/>
      <w:b/>
      <w:sz w:val="32"/>
      <w:szCs w:val="24"/>
      <w:lang w:val="en-US" w:eastAsia="zh-CN" w:bidi="ar-SA"/>
    </w:rPr>
  </w:style>
  <w:style w:type="paragraph" w:styleId="1145">
    <w:name w:val="Normal_12_0"/>
    <w:next w:val="1145"/>
    <w:link w:val="835"/>
    <w:qFormat/>
    <w:pPr>
      <w:jc w:val="both"/>
      <w:widowControl w:val="off"/>
    </w:pPr>
    <w:rPr>
      <w:rFonts w:ascii="Calibri" w:hAnsi="Calibri"/>
      <w:sz w:val="21"/>
      <w:szCs w:val="22"/>
      <w:lang w:val="en-US" w:eastAsia="zh-CN" w:bidi="ar-SA"/>
    </w:rPr>
  </w:style>
  <w:style w:type="paragraph" w:styleId="1146">
    <w:name w:val="正文_9_0"/>
    <w:next w:val="1146"/>
    <w:link w:val="835"/>
    <w:qFormat/>
    <w:pPr>
      <w:jc w:val="both"/>
      <w:widowControl w:val="off"/>
    </w:pPr>
    <w:rPr>
      <w:rFonts w:ascii="Calibri" w:hAnsi="Calibri"/>
      <w:sz w:val="21"/>
      <w:szCs w:val="22"/>
      <w:lang w:val="en-US" w:eastAsia="zh-CN" w:bidi="ar-SA"/>
    </w:rPr>
  </w:style>
  <w:style w:type="paragraph" w:styleId="1147">
    <w:name w:val="正文_8_1"/>
    <w:next w:val="1147"/>
    <w:link w:val="835"/>
    <w:qFormat/>
    <w:pPr>
      <w:jc w:val="both"/>
      <w:widowControl w:val="off"/>
    </w:pPr>
    <w:rPr>
      <w:rFonts w:ascii="Calibri" w:hAnsi="Calibri"/>
      <w:sz w:val="21"/>
      <w:szCs w:val="22"/>
      <w:lang w:val="en-US" w:eastAsia="zh-CN" w:bidi="ar-SA"/>
    </w:rPr>
  </w:style>
  <w:style w:type="paragraph" w:styleId="1148">
    <w:name w:val="正文_1_0_0_0_0"/>
    <w:next w:val="1148"/>
    <w:link w:val="835"/>
    <w:qFormat/>
    <w:pPr>
      <w:jc w:val="both"/>
      <w:widowControl w:val="off"/>
    </w:pPr>
    <w:rPr>
      <w:sz w:val="21"/>
      <w:lang w:val="en-US" w:eastAsia="zh-CN" w:bidi="ar-SA"/>
    </w:rPr>
  </w:style>
  <w:style w:type="paragraph" w:styleId="1149">
    <w:name w:val="列出段落_2"/>
    <w:basedOn w:val="1147"/>
    <w:next w:val="1149"/>
    <w:link w:val="835"/>
    <w:uiPriority w:val="34"/>
    <w:qFormat/>
    <w:pPr>
      <w:ind w:firstLine="420"/>
    </w:pPr>
  </w:style>
  <w:style w:type="paragraph" w:styleId="1150">
    <w:name w:val="Normal_13_0"/>
    <w:next w:val="1150"/>
    <w:link w:val="835"/>
    <w:qFormat/>
    <w:rPr>
      <w:rFonts w:ascii="黑体" w:hAnsi="黑体" w:eastAsia="黑体" w:cs="黑体"/>
      <w:b/>
      <w:sz w:val="32"/>
      <w:szCs w:val="24"/>
      <w:lang w:val="en-US" w:eastAsia="zh-CN" w:bidi="ar-SA"/>
    </w:rPr>
  </w:style>
  <w:style w:type="paragraph" w:styleId="1151">
    <w:name w:val="正文_7_1_0"/>
    <w:next w:val="1151"/>
    <w:link w:val="835"/>
    <w:qFormat/>
    <w:pPr>
      <w:jc w:val="both"/>
      <w:widowControl w:val="off"/>
    </w:pPr>
    <w:rPr>
      <w:rFonts w:ascii="Calibri" w:hAnsi="Calibri"/>
      <w:sz w:val="21"/>
      <w:szCs w:val="22"/>
      <w:lang w:val="en-US" w:eastAsia="zh-CN" w:bidi="ar-SA"/>
    </w:rPr>
  </w:style>
  <w:style w:type="paragraph" w:styleId="1152">
    <w:name w:val="纯文本_0_0"/>
    <w:basedOn w:val="1151"/>
    <w:next w:val="1152"/>
    <w:link w:val="835"/>
    <w:unhideWhenUsed/>
    <w:qFormat/>
    <w:rPr>
      <w:rFonts w:ascii="宋体" w:hAnsi="Courier New"/>
      <w:szCs w:val="21"/>
    </w:rPr>
  </w:style>
  <w:style w:type="paragraph" w:styleId="1153">
    <w:name w:val="正文_8_0"/>
    <w:next w:val="1153"/>
    <w:link w:val="835"/>
    <w:qFormat/>
    <w:pPr>
      <w:jc w:val="both"/>
      <w:widowControl w:val="off"/>
    </w:pPr>
    <w:rPr>
      <w:rFonts w:ascii="Calibri" w:hAnsi="Calibri"/>
      <w:sz w:val="21"/>
      <w:szCs w:val="22"/>
      <w:lang w:val="en-US" w:eastAsia="zh-CN" w:bidi="ar-SA"/>
    </w:rPr>
  </w:style>
  <w:style w:type="paragraph" w:styleId="1154">
    <w:name w:val="Normal_14_0"/>
    <w:next w:val="1154"/>
    <w:link w:val="835"/>
    <w:qFormat/>
    <w:rPr>
      <w:rFonts w:ascii="黑体" w:hAnsi="黑体" w:eastAsia="黑体" w:cs="黑体"/>
      <w:b/>
      <w:sz w:val="32"/>
      <w:szCs w:val="24"/>
      <w:lang w:val="en-US" w:eastAsia="zh-CN" w:bidi="ar-SA"/>
    </w:rPr>
  </w:style>
  <w:style w:type="paragraph" w:styleId="1155">
    <w:name w:val="正文_6_0"/>
    <w:next w:val="1155"/>
    <w:link w:val="835"/>
    <w:qFormat/>
    <w:pPr>
      <w:jc w:val="both"/>
      <w:widowControl w:val="off"/>
    </w:pPr>
    <w:rPr>
      <w:rFonts w:ascii="Calibri" w:hAnsi="Calibri"/>
      <w:sz w:val="21"/>
      <w:szCs w:val="22"/>
      <w:lang w:val="en-US" w:eastAsia="zh-CN" w:bidi="ar-SA"/>
    </w:rPr>
  </w:style>
  <w:style w:type="paragraph" w:styleId="1156">
    <w:name w:val="Normal_15_0"/>
    <w:next w:val="1156"/>
    <w:link w:val="835"/>
    <w:qFormat/>
    <w:rPr>
      <w:rFonts w:ascii="黑体" w:hAnsi="黑体" w:eastAsia="黑体" w:cs="黑体"/>
      <w:b/>
      <w:sz w:val="32"/>
      <w:szCs w:val="24"/>
      <w:lang w:val="en-US" w:eastAsia="zh-CN" w:bidi="ar-SA"/>
    </w:rPr>
  </w:style>
  <w:style w:type="paragraph" w:styleId="1157">
    <w:name w:val="正文_7_0"/>
    <w:next w:val="1157"/>
    <w:link w:val="835"/>
    <w:qFormat/>
    <w:pPr>
      <w:jc w:val="both"/>
      <w:widowControl w:val="off"/>
    </w:pPr>
    <w:rPr>
      <w:rFonts w:ascii="Calibri" w:hAnsi="Calibri"/>
      <w:sz w:val="21"/>
      <w:szCs w:val="22"/>
      <w:lang w:val="en-US" w:eastAsia="zh-CN" w:bidi="ar-SA"/>
    </w:rPr>
  </w:style>
  <w:style w:type="paragraph" w:styleId="1158">
    <w:name w:val="正文_9_1"/>
    <w:next w:val="1158"/>
    <w:link w:val="835"/>
    <w:qFormat/>
    <w:pPr>
      <w:jc w:val="both"/>
      <w:widowControl w:val="off"/>
    </w:pPr>
    <w:rPr>
      <w:sz w:val="21"/>
      <w:szCs w:val="24"/>
      <w:lang w:val="en-US" w:eastAsia="zh-CN" w:bidi="ar-SA"/>
    </w:rPr>
  </w:style>
  <w:style w:type="paragraph" w:styleId="1159">
    <w:name w:val="Normal_16_0"/>
    <w:next w:val="1159"/>
    <w:link w:val="835"/>
    <w:qFormat/>
    <w:rPr>
      <w:rFonts w:ascii="黑体" w:hAnsi="黑体" w:eastAsia="黑体" w:cs="黑体"/>
      <w:b/>
      <w:sz w:val="32"/>
      <w:szCs w:val="24"/>
      <w:lang w:val="en-US" w:eastAsia="zh-CN" w:bidi="ar-SA"/>
    </w:rPr>
  </w:style>
  <w:style w:type="paragraph" w:styleId="1160">
    <w:name w:val="正文_10_0"/>
    <w:next w:val="1160"/>
    <w:link w:val="835"/>
    <w:qFormat/>
    <w:pPr>
      <w:jc w:val="both"/>
      <w:widowControl w:val="off"/>
    </w:pPr>
    <w:rPr>
      <w:sz w:val="21"/>
      <w:szCs w:val="24"/>
      <w:lang w:val="en-US" w:eastAsia="zh-CN" w:bidi="ar-SA"/>
    </w:rPr>
  </w:style>
  <w:style w:type="paragraph" w:styleId="1161">
    <w:name w:val="Normal_17_0"/>
    <w:next w:val="1161"/>
    <w:link w:val="835"/>
    <w:qFormat/>
    <w:rPr>
      <w:rFonts w:ascii="黑体" w:hAnsi="黑体" w:eastAsia="黑体" w:cs="黑体"/>
      <w:b/>
      <w:sz w:val="32"/>
      <w:szCs w:val="24"/>
      <w:lang w:val="en-US" w:eastAsia="zh-CN" w:bidi="ar-SA"/>
    </w:rPr>
  </w:style>
  <w:style w:type="paragraph" w:styleId="1162">
    <w:name w:val="正文_10_0_0"/>
    <w:next w:val="1162"/>
    <w:link w:val="835"/>
    <w:qFormat/>
    <w:pPr>
      <w:jc w:val="both"/>
      <w:widowControl w:val="off"/>
    </w:pPr>
    <w:rPr>
      <w:sz w:val="21"/>
      <w:szCs w:val="24"/>
      <w:lang w:val="en-US" w:eastAsia="zh-CN" w:bidi="ar-SA"/>
    </w:rPr>
  </w:style>
  <w:style w:type="paragraph" w:styleId="1163">
    <w:name w:val="Normal_18_0"/>
    <w:next w:val="1163"/>
    <w:link w:val="835"/>
    <w:qFormat/>
    <w:rPr>
      <w:rFonts w:ascii="黑体" w:hAnsi="黑体" w:eastAsia="黑体" w:cs="黑体"/>
      <w:b/>
      <w:sz w:val="32"/>
      <w:szCs w:val="24"/>
      <w:lang w:val="en-US" w:eastAsia="zh-CN" w:bidi="ar-SA"/>
    </w:rPr>
  </w:style>
  <w:style w:type="paragraph" w:styleId="1164">
    <w:name w:val="正文_12_0"/>
    <w:next w:val="1164"/>
    <w:link w:val="835"/>
    <w:qFormat/>
    <w:pPr>
      <w:jc w:val="both"/>
      <w:widowControl w:val="off"/>
    </w:pPr>
    <w:rPr>
      <w:rFonts w:ascii="Calibri" w:hAnsi="Calibri"/>
      <w:sz w:val="21"/>
      <w:szCs w:val="22"/>
      <w:lang w:val="en-US" w:eastAsia="zh-CN" w:bidi="ar-SA"/>
    </w:rPr>
  </w:style>
  <w:style w:type="paragraph" w:styleId="1165">
    <w:name w:val="正文_9_1_0"/>
    <w:next w:val="1165"/>
    <w:link w:val="835"/>
    <w:qFormat/>
    <w:pPr>
      <w:jc w:val="both"/>
      <w:widowControl w:val="off"/>
    </w:pPr>
    <w:rPr>
      <w:sz w:val="21"/>
      <w:szCs w:val="24"/>
      <w:lang w:val="en-US" w:eastAsia="zh-CN" w:bidi="ar-SA"/>
    </w:rPr>
  </w:style>
  <w:style w:type="paragraph" w:styleId="1166">
    <w:name w:val="Normal_14_0_0"/>
    <w:next w:val="1166"/>
    <w:link w:val="835"/>
    <w:qFormat/>
    <w:rPr>
      <w:rFonts w:ascii="黑体" w:hAnsi="黑体" w:eastAsia="黑体"/>
      <w:b/>
      <w:sz w:val="32"/>
      <w:szCs w:val="24"/>
      <w:lang w:val="en-US" w:eastAsia="zh-CN" w:bidi="ar-SA"/>
    </w:rPr>
  </w:style>
  <w:style w:type="paragraph" w:styleId="1167">
    <w:name w:val="正文_12_0_0"/>
    <w:next w:val="1167"/>
    <w:link w:val="835"/>
    <w:qFormat/>
    <w:pPr>
      <w:jc w:val="both"/>
      <w:widowControl w:val="off"/>
    </w:pPr>
    <w:rPr>
      <w:sz w:val="21"/>
      <w:szCs w:val="24"/>
      <w:lang w:val="en-US" w:eastAsia="zh-CN" w:bidi="ar-SA"/>
    </w:rPr>
  </w:style>
  <w:style w:type="paragraph" w:styleId="1168">
    <w:name w:val="正文_12_0_0_0"/>
    <w:next w:val="1168"/>
    <w:link w:val="835"/>
    <w:qFormat/>
    <w:pPr>
      <w:jc w:val="both"/>
      <w:widowControl w:val="off"/>
    </w:pPr>
    <w:rPr>
      <w:sz w:val="21"/>
      <w:szCs w:val="24"/>
      <w:lang w:val="en-US" w:eastAsia="zh-CN" w:bidi="ar-SA"/>
    </w:rPr>
  </w:style>
  <w:style w:type="paragraph" w:styleId="1169">
    <w:name w:val="正文_13_0"/>
    <w:next w:val="1169"/>
    <w:link w:val="835"/>
    <w:qFormat/>
    <w:pPr>
      <w:jc w:val="both"/>
      <w:widowControl w:val="off"/>
    </w:pPr>
    <w:rPr>
      <w:rFonts w:ascii="Calibri" w:hAnsi="Calibri"/>
      <w:sz w:val="21"/>
      <w:szCs w:val="22"/>
      <w:lang w:val="en-US" w:eastAsia="zh-CN" w:bidi="ar-SA"/>
    </w:rPr>
  </w:style>
  <w:style w:type="paragraph" w:styleId="1170">
    <w:name w:val="正文_13_0_0"/>
    <w:next w:val="1170"/>
    <w:link w:val="835"/>
    <w:qFormat/>
    <w:pPr>
      <w:jc w:val="both"/>
      <w:widowControl w:val="off"/>
    </w:pPr>
    <w:rPr>
      <w:sz w:val="21"/>
      <w:szCs w:val="24"/>
      <w:lang w:val="en-US" w:eastAsia="zh-CN" w:bidi="ar-SA"/>
    </w:rPr>
  </w:style>
  <w:style w:type="paragraph" w:styleId="1171">
    <w:name w:val="正文_14_0"/>
    <w:next w:val="1171"/>
    <w:link w:val="835"/>
    <w:qFormat/>
    <w:pPr>
      <w:jc w:val="both"/>
      <w:widowControl w:val="off"/>
    </w:pPr>
    <w:rPr>
      <w:rFonts w:ascii="Calibri" w:hAnsi="Calibri"/>
      <w:sz w:val="21"/>
      <w:szCs w:val="22"/>
      <w:lang w:val="en-US" w:eastAsia="zh-CN" w:bidi="ar-SA"/>
    </w:rPr>
  </w:style>
  <w:style w:type="paragraph" w:styleId="1172">
    <w:name w:val="正文_14_0_0"/>
    <w:next w:val="1172"/>
    <w:link w:val="835"/>
    <w:qFormat/>
    <w:pPr>
      <w:jc w:val="both"/>
      <w:widowControl w:val="off"/>
    </w:pPr>
    <w:rPr>
      <w:sz w:val="21"/>
      <w:szCs w:val="24"/>
      <w:lang w:val="en-US" w:eastAsia="zh-CN" w:bidi="ar-SA"/>
    </w:rPr>
  </w:style>
  <w:style w:type="paragraph" w:styleId="1173">
    <w:name w:val="Normal Indent_0"/>
    <w:basedOn w:val="932"/>
    <w:next w:val="1173"/>
    <w:link w:val="835"/>
    <w:qFormat/>
    <w:pPr>
      <w:ind w:firstLine="420"/>
    </w:pPr>
    <w:rPr>
      <w:rFonts w:ascii="宋体" w:eastAsia="Times New Roman"/>
      <w:color w:val="000000"/>
      <w:sz w:val="24"/>
      <w:szCs w:val="20"/>
    </w:rPr>
  </w:style>
  <w:style w:type="paragraph" w:styleId="1174">
    <w:name w:val="Heading 3_0"/>
    <w:basedOn w:val="932"/>
    <w:next w:val="932"/>
    <w:link w:val="835"/>
    <w:qFormat/>
    <w:pPr>
      <w:keepLines/>
      <w:keepNext/>
      <w:spacing w:before="260" w:after="260" w:line="413" w:lineRule="auto"/>
      <w:outlineLvl w:val="2"/>
    </w:pPr>
    <w:rPr>
      <w:rFonts w:ascii="Times New Roman" w:hAnsi="Times New Roman" w:eastAsia="Times New Roman"/>
      <w:szCs w:val="20"/>
    </w:rPr>
  </w:style>
  <w:style w:type="paragraph" w:styleId="1175">
    <w:name w:val="正文_15_0"/>
    <w:next w:val="1175"/>
    <w:link w:val="835"/>
    <w:qFormat/>
    <w:pPr>
      <w:jc w:val="both"/>
      <w:widowControl w:val="off"/>
    </w:pPr>
    <w:rPr>
      <w:rFonts w:ascii="Calibri" w:hAnsi="Calibri"/>
      <w:sz w:val="21"/>
      <w:szCs w:val="22"/>
      <w:lang w:val="en-US" w:eastAsia="zh-CN" w:bidi="ar-SA"/>
    </w:rPr>
  </w:style>
  <w:style w:type="paragraph" w:styleId="1176">
    <w:name w:val="正文2"/>
    <w:basedOn w:val="835"/>
    <w:next w:val="1176"/>
    <w:link w:val="835"/>
    <w:qFormat/>
    <w:pPr>
      <w:ind w:firstLine="510"/>
      <w:spacing w:before="156" w:line="360" w:lineRule="auto"/>
    </w:pPr>
    <w:rPr>
      <w:sz w:val="24"/>
      <w:szCs w:val="20"/>
    </w:rPr>
  </w:style>
  <w:style w:type="paragraph" w:styleId="1177">
    <w:name w:val="Default"/>
    <w:next w:val="1177"/>
    <w:link w:val="835"/>
    <w:qFormat/>
    <w:pPr>
      <w:widowControl w:val="off"/>
    </w:pPr>
    <w:rPr>
      <w:rFonts w:ascii="宋体" w:cs="宋体"/>
      <w:color w:val="000000"/>
      <w:sz w:val="24"/>
      <w:szCs w:val="24"/>
      <w:lang w:val="en-US" w:eastAsia="zh-CN" w:bidi="ar-SA"/>
    </w:rPr>
  </w:style>
  <w:style w:type="paragraph" w:styleId="1178">
    <w:name w:val="正文_0_2_0"/>
    <w:next w:val="1178"/>
    <w:link w:val="835"/>
    <w:qFormat/>
    <w:pPr>
      <w:jc w:val="both"/>
      <w:widowControl w:val="off"/>
    </w:pPr>
    <w:rPr>
      <w:szCs w:val="24"/>
      <w:lang w:val="en-US" w:eastAsia="zh-CN" w:bidi="ar-SA"/>
    </w:rPr>
  </w:style>
  <w:style w:type="paragraph" w:styleId="1179">
    <w:name w:val="Normal_19_1_0"/>
    <w:next w:val="1180"/>
    <w:link w:val="835"/>
    <w:qFormat/>
    <w:pPr>
      <w:jc w:val="both"/>
      <w:widowControl w:val="off"/>
    </w:pPr>
    <w:rPr>
      <w:rFonts w:ascii="Calibri" w:hAnsi="Calibri"/>
      <w:szCs w:val="24"/>
      <w:lang w:val="en-US" w:eastAsia="zh-CN" w:bidi="ar-SA"/>
    </w:rPr>
  </w:style>
  <w:style w:type="paragraph" w:styleId="1180">
    <w:name w:val="正文_16_0"/>
    <w:basedOn w:val="1141"/>
    <w:next w:val="1139"/>
    <w:link w:val="835"/>
    <w:qFormat/>
    <w:rPr>
      <w:rFonts w:ascii="Times New Roman" w:hAnsi="Times New Roman"/>
    </w:rPr>
  </w:style>
  <w:style w:type="paragraph" w:styleId="1181">
    <w:name w:val="Normal_19_0"/>
    <w:basedOn w:val="852"/>
    <w:next w:val="1182"/>
    <w:link w:val="835"/>
    <w:qFormat/>
    <w:rPr>
      <w:szCs w:val="24"/>
    </w:rPr>
  </w:style>
  <w:style w:type="paragraph" w:styleId="1182">
    <w:name w:val="Body Text First Indent_1_0"/>
    <w:basedOn w:val="1181"/>
    <w:next w:val="1182"/>
    <w:link w:val="835"/>
    <w:qFormat/>
    <w:pPr>
      <w:ind w:firstLine="100"/>
      <w:spacing w:after="120"/>
    </w:pPr>
  </w:style>
  <w:style w:type="paragraph" w:styleId="1183">
    <w:name w:val="Body Text_0"/>
    <w:basedOn w:val="1181"/>
    <w:next w:val="1183"/>
    <w:link w:val="835"/>
    <w:qFormat/>
    <w:pPr>
      <w:spacing w:line="60" w:lineRule="auto"/>
    </w:pPr>
    <w:rPr>
      <w:rFonts w:ascii="仿宋_GB2312" w:eastAsia="仿宋_GB2312"/>
      <w:sz w:val="32"/>
    </w:rPr>
  </w:style>
  <w:style w:type="paragraph" w:styleId="1184">
    <w:name w:val="Normal_19_1"/>
    <w:next w:val="932"/>
    <w:link w:val="835"/>
    <w:qFormat/>
    <w:pPr>
      <w:jc w:val="both"/>
      <w:widowControl w:val="off"/>
    </w:pPr>
    <w:rPr>
      <w:rFonts w:ascii="Calibri" w:hAnsi="Calibri"/>
      <w:szCs w:val="24"/>
      <w:lang w:val="en-US" w:eastAsia="zh-CN" w:bidi="ar-SA"/>
    </w:rPr>
  </w:style>
  <w:style w:type="paragraph" w:styleId="1185">
    <w:name w:val="正文_6_0_0"/>
    <w:next w:val="1185"/>
    <w:link w:val="835"/>
    <w:qFormat/>
    <w:pPr>
      <w:jc w:val="both"/>
      <w:widowControl w:val="off"/>
    </w:pPr>
    <w:rPr>
      <w:rFonts w:ascii="Calibri" w:hAnsi="Calibri"/>
      <w:lang w:val="en-US" w:eastAsia="zh-CN" w:bidi="ar-SA"/>
    </w:rPr>
  </w:style>
  <w:style w:type="paragraph" w:styleId="1186">
    <w:name w:val="正文_7_1"/>
    <w:next w:val="1186"/>
    <w:link w:val="835"/>
    <w:qFormat/>
    <w:pPr>
      <w:jc w:val="both"/>
      <w:widowControl w:val="off"/>
    </w:pPr>
    <w:rPr>
      <w:rFonts w:ascii="Calibri" w:hAnsi="Calibri"/>
      <w:lang w:val="en-US" w:eastAsia="zh-CN" w:bidi="ar-SA"/>
    </w:rPr>
  </w:style>
  <w:style w:type="paragraph" w:styleId="1187">
    <w:name w:val="正文1_1"/>
    <w:basedOn w:val="1135"/>
    <w:next w:val="1187"/>
    <w:link w:val="835"/>
    <w:qFormat/>
    <w:pPr>
      <w:jc w:val="both"/>
      <w:widowControl w:val="off"/>
    </w:pPr>
    <w:rPr>
      <w:sz w:val="20"/>
      <w:szCs w:val="20"/>
    </w:rPr>
  </w:style>
  <w:style w:type="paragraph" w:styleId="1188">
    <w:name w:val="Normal_8_0_0"/>
    <w:next w:val="1188"/>
    <w:link w:val="835"/>
    <w:qFormat/>
    <w:rPr>
      <w:rFonts w:eastAsia="Times New Roman"/>
      <w:sz w:val="24"/>
      <w:szCs w:val="24"/>
      <w:lang w:val="en-US" w:eastAsia="zh-CN" w:bidi="ar-SA"/>
    </w:rPr>
  </w:style>
  <w:style w:type="paragraph" w:styleId="1189">
    <w:name w:val="Normal_8_0_0_0"/>
    <w:next w:val="1189"/>
    <w:link w:val="835"/>
    <w:qFormat/>
    <w:pPr>
      <w:jc w:val="both"/>
      <w:widowControl w:val="off"/>
    </w:pPr>
    <w:rPr>
      <w:rFonts w:ascii="Calibri" w:hAnsi="Calibri"/>
      <w:lang w:val="en-US" w:eastAsia="zh-CN" w:bidi="ar-SA"/>
    </w:rPr>
  </w:style>
  <w:style w:type="paragraph" w:styleId="1190">
    <w:name w:val="Normal_16_1"/>
    <w:next w:val="1190"/>
    <w:link w:val="835"/>
    <w:qFormat/>
    <w:rPr>
      <w:rFonts w:ascii="黑体" w:hAnsi="黑体" w:eastAsia="黑体"/>
      <w:b/>
      <w:sz w:val="32"/>
      <w:szCs w:val="24"/>
      <w:lang w:val="en-US" w:eastAsia="zh-CN" w:bidi="ar-SA"/>
    </w:rPr>
  </w:style>
  <w:style w:type="paragraph" w:styleId="1191">
    <w:name w:val="Normal_19_0_1"/>
    <w:next w:val="1191"/>
    <w:link w:val="835"/>
    <w:qFormat/>
    <w:rPr>
      <w:rFonts w:ascii="Tahoma" w:hAnsi="Tahoma" w:eastAsia="微软雅黑"/>
      <w:lang w:val="en-US" w:eastAsia="zh-CN" w:bidi="ar-SA"/>
    </w:rPr>
  </w:style>
  <w:style w:type="paragraph" w:styleId="1192">
    <w:name w:val="Normal_16_0_0"/>
    <w:next w:val="1192"/>
    <w:link w:val="835"/>
    <w:qFormat/>
    <w:pPr>
      <w:jc w:val="both"/>
      <w:widowControl w:val="off"/>
    </w:pPr>
    <w:rPr>
      <w:rFonts w:ascii="Calibri" w:hAnsi="Calibri"/>
      <w:lang w:val="en-US" w:eastAsia="zh-CN" w:bidi="ar-SA"/>
    </w:rPr>
  </w:style>
  <w:style w:type="paragraph" w:styleId="1193">
    <w:name w:val="Normal_22_0"/>
    <w:next w:val="1193"/>
    <w:link w:val="835"/>
    <w:qFormat/>
    <w:pPr>
      <w:jc w:val="both"/>
      <w:widowControl w:val="off"/>
    </w:pPr>
    <w:rPr>
      <w:rFonts w:ascii="Calibri" w:hAnsi="Calibri"/>
      <w:szCs w:val="24"/>
      <w:lang w:val="en-US" w:eastAsia="zh-CN" w:bidi="ar-SA"/>
    </w:rPr>
  </w:style>
  <w:style w:type="paragraph" w:styleId="1194">
    <w:name w:val="Normal_17_0_0"/>
    <w:next w:val="1194"/>
    <w:link w:val="835"/>
    <w:qFormat/>
    <w:rPr>
      <w:rFonts w:ascii="黑体" w:hAnsi="黑体" w:eastAsia="黑体"/>
      <w:b/>
      <w:sz w:val="32"/>
      <w:szCs w:val="24"/>
      <w:lang w:val="en-US" w:eastAsia="zh-CN" w:bidi="ar-SA"/>
    </w:rPr>
  </w:style>
  <w:style w:type="paragraph" w:styleId="1195">
    <w:name w:val="Normal_19_0_1_0"/>
    <w:next w:val="1195"/>
    <w:link w:val="835"/>
    <w:qFormat/>
    <w:rPr>
      <w:rFonts w:ascii="Tahoma" w:hAnsi="Tahoma" w:eastAsia="微软雅黑"/>
      <w:lang w:val="en-US" w:eastAsia="zh-CN" w:bidi="ar-SA"/>
    </w:rPr>
  </w:style>
  <w:style w:type="paragraph" w:styleId="1196">
    <w:name w:val="Normal_19_3"/>
    <w:next w:val="1197"/>
    <w:link w:val="835"/>
    <w:qFormat/>
    <w:pPr>
      <w:jc w:val="both"/>
      <w:widowControl w:val="off"/>
    </w:pPr>
    <w:rPr>
      <w:rFonts w:ascii="Calibri" w:hAnsi="Calibri" w:eastAsia="Times New Roman"/>
      <w:szCs w:val="24"/>
      <w:lang w:val="en-US" w:eastAsia="zh-CN" w:bidi="ar-SA"/>
    </w:rPr>
  </w:style>
  <w:style w:type="paragraph" w:styleId="1197">
    <w:name w:val="正文_17_0"/>
    <w:next w:val="1197"/>
    <w:link w:val="835"/>
    <w:qFormat/>
    <w:pPr>
      <w:jc w:val="both"/>
      <w:widowControl w:val="off"/>
    </w:pPr>
    <w:rPr>
      <w:rFonts w:ascii="Calibri" w:hAnsi="Calibri"/>
      <w:sz w:val="21"/>
      <w:szCs w:val="22"/>
      <w:lang w:val="en-US" w:eastAsia="zh-CN" w:bidi="ar-SA"/>
    </w:rPr>
  </w:style>
  <w:style w:type="paragraph" w:styleId="1198">
    <w:name w:val="Normal_22_0_0"/>
    <w:next w:val="1198"/>
    <w:link w:val="835"/>
    <w:qFormat/>
    <w:pPr>
      <w:jc w:val="both"/>
      <w:widowControl w:val="off"/>
    </w:pPr>
    <w:rPr>
      <w:rFonts w:ascii="Calibri" w:hAnsi="Calibri"/>
      <w:szCs w:val="24"/>
      <w:lang w:val="en-US" w:eastAsia="zh-CN" w:bidi="ar-SA"/>
    </w:rPr>
  </w:style>
  <w:style w:type="character" w:styleId="1199">
    <w:name w:val="custom-tag-placeholder-class"/>
    <w:next w:val="1199"/>
    <w:link w:val="835"/>
    <w:qFormat/>
  </w:style>
  <w:style w:type="paragraph" w:styleId="1200">
    <w:name w:val="Normal_19_0_0"/>
    <w:basedOn w:val="932"/>
    <w:next w:val="1201"/>
    <w:link w:val="835"/>
    <w:qFormat/>
    <w:rPr>
      <w:rFonts w:ascii="Calibri" w:hAnsi="Calibri" w:eastAsia="Times New Roman"/>
      <w:sz w:val="24"/>
    </w:rPr>
  </w:style>
  <w:style w:type="paragraph" w:styleId="1201">
    <w:name w:val="Body Text First Indent_1_0_0"/>
    <w:basedOn w:val="1200"/>
    <w:next w:val="1201"/>
    <w:link w:val="835"/>
    <w:pPr>
      <w:ind w:firstLine="100"/>
      <w:spacing w:after="120"/>
    </w:pPr>
    <w:rPr>
      <w:rFonts w:eastAsia="Times New Roman"/>
    </w:rPr>
  </w:style>
  <w:style w:type="paragraph" w:styleId="1202">
    <w:name w:val="正文首行缩进1"/>
    <w:basedOn w:val="1203"/>
    <w:next w:val="1202"/>
    <w:link w:val="835"/>
    <w:qFormat/>
    <w:pPr>
      <w:ind w:firstLine="100"/>
      <w:spacing w:after="120" w:line="240" w:lineRule="auto"/>
    </w:pPr>
    <w:rPr>
      <w:rFonts w:ascii="Times New Roman" w:hAnsi="Times New Roman" w:eastAsia="宋体"/>
      <w:sz w:val="21"/>
    </w:rPr>
  </w:style>
  <w:style w:type="paragraph" w:styleId="1203">
    <w:name w:val="正文文本1"/>
    <w:basedOn w:val="835"/>
    <w:next w:val="1203"/>
    <w:link w:val="835"/>
    <w:qFormat/>
    <w:pPr>
      <w:spacing w:line="60" w:lineRule="auto"/>
    </w:pPr>
    <w:rPr>
      <w:rFonts w:ascii="仿宋_GB2312" w:eastAsia="仿宋_GB2312"/>
      <w:sz w:val="32"/>
    </w:rPr>
  </w:style>
  <w:style w:type="paragraph" w:styleId="1204">
    <w:name w:val="正文_2_0"/>
    <w:next w:val="1204"/>
    <w:link w:val="835"/>
    <w:qFormat/>
    <w:pPr>
      <w:jc w:val="both"/>
      <w:widowControl w:val="off"/>
    </w:pPr>
    <w:rPr>
      <w:rFonts w:ascii="Calibri" w:hAnsi="Calibri"/>
      <w:sz w:val="21"/>
      <w:szCs w:val="22"/>
      <w:lang w:val="en-US" w:eastAsia="zh-CN" w:bidi="ar-SA"/>
    </w:rPr>
  </w:style>
  <w:style w:type="paragraph" w:styleId="1205">
    <w:name w:val="List Paragraph_0"/>
    <w:basedOn w:val="1115"/>
    <w:next w:val="1205"/>
    <w:link w:val="835"/>
    <w:qFormat/>
    <w:pPr>
      <w:ind w:firstLine="420"/>
    </w:pPr>
  </w:style>
  <w:style w:type="paragraph" w:styleId="1206">
    <w:name w:val="纯文本_1"/>
    <w:basedOn w:val="1204"/>
    <w:next w:val="1206"/>
    <w:link w:val="835"/>
    <w:qFormat/>
    <w:rPr>
      <w:rFonts w:ascii="宋体" w:hAnsi="Times New Roman"/>
      <w:sz w:val="20"/>
      <w:szCs w:val="21"/>
    </w:rPr>
  </w:style>
  <w:style w:type="paragraph" w:styleId="1207">
    <w:name w:val="正文_16_0_0"/>
    <w:next w:val="977"/>
    <w:link w:val="835"/>
    <w:uiPriority w:val="99"/>
    <w:qFormat/>
    <w:pPr>
      <w:jc w:val="both"/>
      <w:widowControl w:val="off"/>
    </w:pPr>
    <w:rPr>
      <w:rFonts w:ascii="Calibri" w:hAnsi="Calibri"/>
      <w:sz w:val="21"/>
      <w:szCs w:val="22"/>
      <w:lang w:val="en-US" w:eastAsia="zh-CN" w:bidi="ar-SA"/>
    </w:rPr>
  </w:style>
  <w:style w:type="paragraph" w:styleId="1208">
    <w:name w:val="正文_11_0"/>
    <w:basedOn w:val="977"/>
    <w:next w:val="1208"/>
    <w:link w:val="835"/>
    <w:qFormat/>
    <w:rPr>
      <w:rFonts w:ascii="Calibri" w:hAnsi="Calibri"/>
      <w:szCs w:val="20"/>
    </w:rPr>
  </w:style>
  <w:style w:type="paragraph" w:styleId="1209">
    <w:name w:val="Normal_19_0_0_0"/>
    <w:basedOn w:val="852"/>
    <w:next w:val="1209"/>
    <w:link w:val="835"/>
    <w:qFormat/>
    <w:rPr>
      <w:rFonts w:cs="黑体"/>
      <w:szCs w:val="24"/>
    </w:rPr>
  </w:style>
  <w:style w:type="paragraph" w:styleId="1210">
    <w:name w:val="无间隔1"/>
    <w:basedOn w:val="1121"/>
    <w:next w:val="1210"/>
    <w:link w:val="835"/>
    <w:qFormat/>
    <w:rPr>
      <w:rFonts w:ascii="Calibri" w:hAnsi="Calibri" w:cs="Calibri"/>
    </w:rPr>
  </w:style>
  <w:style w:type="paragraph" w:styleId="1211">
    <w:name w:val="标题 31"/>
    <w:basedOn w:val="1121"/>
    <w:next w:val="1121"/>
    <w:link w:val="835"/>
    <w:qFormat/>
    <w:pPr>
      <w:keepLines/>
      <w:keepNext/>
      <w:spacing w:before="260" w:after="260" w:line="413" w:lineRule="auto"/>
      <w:outlineLvl w:val="2"/>
    </w:pPr>
    <w:rPr>
      <w:b/>
      <w:sz w:val="32"/>
      <w:szCs w:val="20"/>
    </w:rPr>
  </w:style>
  <w:style w:type="character" w:styleId="1212">
    <w:name w:val="标题 2 Char_0"/>
    <w:next w:val="1212"/>
    <w:link w:val="1213"/>
    <w:qFormat/>
    <w:rPr>
      <w:rFonts w:ascii="Arial" w:hAnsi="Arial" w:eastAsia="黑体"/>
      <w:b/>
      <w:sz w:val="32"/>
      <w:szCs w:val="22"/>
    </w:rPr>
  </w:style>
  <w:style w:type="paragraph" w:styleId="1213">
    <w:name w:val="标题 21"/>
    <w:basedOn w:val="854"/>
    <w:next w:val="854"/>
    <w:link w:val="1212"/>
    <w:unhideWhenUsed/>
    <w:qFormat/>
    <w:pPr>
      <w:keepLines/>
      <w:keepNext/>
      <w:spacing w:before="260" w:after="260" w:line="413" w:lineRule="auto"/>
      <w:outlineLvl w:val="1"/>
    </w:pPr>
    <w:rPr>
      <w:rFonts w:ascii="Arial" w:hAnsi="Arial" w:cs="Times New Roman"/>
      <w:szCs w:val="22"/>
      <w:lang w:val="en-US" w:eastAsia="en-US"/>
    </w:rPr>
  </w:style>
  <w:style w:type="paragraph" w:styleId="1214">
    <w:name w:val="Normal_19_1_0_0"/>
    <w:next w:val="1215"/>
    <w:link w:val="835"/>
    <w:qFormat/>
    <w:pPr>
      <w:jc w:val="both"/>
      <w:widowControl w:val="off"/>
    </w:pPr>
    <w:rPr>
      <w:rFonts w:ascii="Calibri" w:hAnsi="Calibri"/>
      <w:sz w:val="21"/>
      <w:szCs w:val="24"/>
      <w:lang w:val="en-US" w:eastAsia="zh-CN" w:bidi="ar-SA"/>
    </w:rPr>
  </w:style>
  <w:style w:type="paragraph" w:styleId="1215">
    <w:name w:val="正文_16_0_1"/>
    <w:next w:val="1215"/>
    <w:link w:val="835"/>
    <w:qFormat/>
    <w:pPr>
      <w:jc w:val="both"/>
      <w:widowControl w:val="off"/>
    </w:pPr>
    <w:rPr>
      <w:sz w:val="21"/>
      <w:szCs w:val="22"/>
      <w:lang w:val="en-US" w:eastAsia="zh-CN" w:bidi="ar-SA"/>
    </w:rPr>
  </w:style>
  <w:style w:type="paragraph" w:styleId="1216">
    <w:name w:val="正文1_0_0"/>
    <w:basedOn w:val="854"/>
    <w:next w:val="1216"/>
    <w:link w:val="835"/>
    <w:qFormat/>
    <w:pPr>
      <w:ind w:left="357" w:firstLine="420"/>
      <w:spacing w:line="360" w:lineRule="auto"/>
    </w:pPr>
    <w:rPr>
      <w:rFonts w:eastAsia="Times New Roman" w:cs="Arial"/>
    </w:rPr>
  </w:style>
  <w:style w:type="paragraph" w:styleId="1217">
    <w:name w:val="普通正文"/>
    <w:basedOn w:val="835"/>
    <w:next w:val="1217"/>
    <w:link w:val="835"/>
    <w:qFormat/>
    <w:pPr>
      <w:ind w:firstLine="480"/>
      <w:jc w:val="left"/>
      <w:spacing w:before="120" w:after="120" w:line="360" w:lineRule="auto"/>
    </w:pPr>
    <w:rPr>
      <w:rFonts w:ascii="Arial" w:hAnsi="Arial"/>
      <w:sz w:val="24"/>
      <w:szCs w:val="24"/>
    </w:rPr>
  </w:style>
  <w:style w:type="paragraph" w:styleId="1218">
    <w:name w:val="正文空2字"/>
    <w:basedOn w:val="1219"/>
    <w:next w:val="1218"/>
    <w:link w:val="835"/>
    <w:uiPriority w:val="99"/>
    <w:qFormat/>
    <w:pPr>
      <w:ind w:firstLine="640"/>
      <w:spacing w:line="560" w:lineRule="exact"/>
      <w:widowControl w:val="off"/>
    </w:pPr>
    <w:rPr>
      <w:rFonts w:ascii="仿宋_GB2312" w:hAnsi="仿宋_GB2312" w:cs="仿宋_GB2312"/>
      <w:lang w:val="zh-TW"/>
    </w:rPr>
  </w:style>
  <w:style w:type="paragraph" w:styleId="1219">
    <w:name w:val="左对齐正文"/>
    <w:next w:val="1219"/>
    <w:link w:val="835"/>
    <w:uiPriority w:val="99"/>
    <w:qFormat/>
    <w:rPr>
      <w:rFonts w:ascii="Calibri" w:hAnsi="Calibri" w:eastAsia="仿宋_GB2312" w:cs="Calibri"/>
      <w:sz w:val="32"/>
      <w:szCs w:val="32"/>
      <w:lang w:val="en-US" w:eastAsia="zh-CN" w:bidi="ar-SA"/>
    </w:rPr>
  </w:style>
  <w:style w:type="paragraph" w:styleId="1220">
    <w:name w:val="普通(网站)1"/>
    <w:basedOn w:val="835"/>
    <w:next w:val="1220"/>
    <w:link w:val="835"/>
    <w:qFormat/>
    <w:rPr>
      <w:sz w:val="24"/>
    </w:rPr>
  </w:style>
  <w:style w:type="character" w:styleId="1221">
    <w:name w:val="16"/>
    <w:next w:val="1221"/>
    <w:link w:val="835"/>
    <w:qFormat/>
    <w:rPr>
      <w:rFonts w:ascii="Times New Roman" w:hAnsi="Times New Roman"/>
      <w:sz w:val="21"/>
      <w:szCs w:val="21"/>
      <w:lang w:val="en-US" w:eastAsia="zh-CN" w:bidi="ar-SA"/>
    </w:rPr>
  </w:style>
  <w:style w:type="paragraph" w:styleId="1222">
    <w:name w:val="正文文本_0"/>
    <w:basedOn w:val="1115"/>
    <w:next w:val="1223"/>
    <w:link w:val="835"/>
    <w:qFormat/>
    <w:pPr>
      <w:spacing w:line="60" w:lineRule="auto"/>
    </w:pPr>
    <w:rPr>
      <w:rFonts w:ascii="仿宋_GB2312" w:eastAsia="仿宋_GB2312"/>
      <w:sz w:val="32"/>
    </w:rPr>
  </w:style>
  <w:style w:type="paragraph" w:styleId="1223">
    <w:name w:val="正文缩进_1"/>
    <w:basedOn w:val="1115"/>
    <w:next w:val="1115"/>
    <w:link w:val="835"/>
    <w:qFormat/>
    <w:pPr>
      <w:ind w:firstLine="420"/>
    </w:pPr>
    <w:rPr>
      <w:rFonts w:ascii="宋体"/>
      <w:color w:val="000000"/>
      <w:sz w:val="24"/>
      <w:szCs w:val="20"/>
    </w:rPr>
  </w:style>
  <w:style w:type="paragraph" w:styleId="1224">
    <w:name w:val="Table Paragraph"/>
    <w:basedOn w:val="932"/>
    <w:next w:val="1224"/>
    <w:link w:val="835"/>
    <w:uiPriority w:val="1"/>
    <w:qFormat/>
    <w:rPr>
      <w:rFonts w:ascii="宋体" w:hAnsi="宋体" w:cs="宋体"/>
      <w:sz w:val="22"/>
      <w:lang w:val="zh-CN" w:bidi="zh-CN"/>
    </w:rPr>
  </w:style>
  <w:style w:type="paragraph" w:styleId="1225">
    <w:name w:val="Normal_19_2"/>
    <w:basedOn w:val="1226"/>
    <w:next w:val="1225"/>
    <w:link w:val="835"/>
    <w:qFormat/>
    <w:rPr>
      <w:rFonts w:ascii="Times New Roman" w:hAnsi="Times New Roman"/>
      <w:szCs w:val="21"/>
    </w:rPr>
  </w:style>
  <w:style w:type="paragraph" w:styleId="1226">
    <w:name w:val="正文_3_0"/>
    <w:next w:val="1226"/>
    <w:link w:val="835"/>
    <w:qFormat/>
    <w:pPr>
      <w:jc w:val="both"/>
      <w:widowControl w:val="off"/>
    </w:pPr>
    <w:rPr>
      <w:rFonts w:ascii="Calibri" w:hAnsi="Calibri"/>
      <w:sz w:val="21"/>
      <w:szCs w:val="22"/>
      <w:lang w:val="en-US" w:eastAsia="zh-CN" w:bidi="ar-SA"/>
    </w:rPr>
  </w:style>
  <w:style w:type="paragraph" w:styleId="1227">
    <w:name w:val="正文文本2"/>
    <w:basedOn w:val="975"/>
    <w:next w:val="1227"/>
    <w:link w:val="835"/>
    <w:qFormat/>
    <w:pPr>
      <w:spacing w:line="60" w:lineRule="auto"/>
    </w:pPr>
    <w:rPr>
      <w:rFonts w:ascii="仿宋_GB2312" w:eastAsia="仿宋_GB2312"/>
      <w:sz w:val="32"/>
      <w:szCs w:val="22"/>
    </w:rPr>
  </w:style>
  <w:style w:type="paragraph" w:styleId="1228">
    <w:name w:val="正文1_0"/>
    <w:basedOn w:val="1204"/>
    <w:next w:val="1228"/>
    <w:link w:val="835"/>
    <w:qFormat/>
    <w:pPr>
      <w:ind w:left="357" w:firstLine="420"/>
      <w:jc w:val="left"/>
      <w:spacing w:line="360" w:lineRule="auto"/>
      <w:widowControl/>
    </w:pPr>
    <w:rPr>
      <w:rFonts w:cs="Arial"/>
      <w:szCs w:val="20"/>
    </w:rPr>
  </w:style>
  <w:style w:type="paragraph" w:styleId="1229">
    <w:name w:val="Normal_19_2_0"/>
    <w:basedOn w:val="1230"/>
    <w:next w:val="1229"/>
    <w:link w:val="835"/>
    <w:qFormat/>
    <w:rPr>
      <w:rFonts w:ascii="Times New Roman" w:hAnsi="Times New Roman"/>
      <w:szCs w:val="21"/>
    </w:rPr>
  </w:style>
  <w:style w:type="paragraph" w:styleId="1230">
    <w:name w:val="正文_3_1"/>
    <w:next w:val="1230"/>
    <w:link w:val="835"/>
    <w:qFormat/>
    <w:pPr>
      <w:jc w:val="both"/>
      <w:widowControl w:val="off"/>
    </w:pPr>
    <w:rPr>
      <w:rFonts w:ascii="Calibri" w:hAnsi="Calibri"/>
      <w:sz w:val="21"/>
      <w:szCs w:val="22"/>
      <w:lang w:val="en-US" w:eastAsia="zh-CN" w:bidi="ar-SA"/>
    </w:rPr>
  </w:style>
  <w:style w:type="paragraph" w:styleId="1231">
    <w:name w:val="正文缩进1"/>
    <w:basedOn w:val="835"/>
    <w:next w:val="1231"/>
    <w:link w:val="835"/>
    <w:uiPriority w:val="99"/>
    <w:qFormat/>
    <w:pPr>
      <w:ind w:firstLine="420"/>
      <w:jc w:val="left"/>
    </w:pPr>
    <w:rPr>
      <w:rFonts w:ascii="宋体" w:hAnsi="Calibri" w:eastAsia="宋体" w:cs="Times New Roman"/>
      <w:sz w:val="24"/>
    </w:rPr>
  </w:style>
  <w:style w:type="paragraph" w:styleId="1232">
    <w:name w:val="纯文本1"/>
    <w:basedOn w:val="976"/>
    <w:next w:val="1232"/>
    <w:link w:val="835"/>
    <w:qFormat/>
    <w:rPr>
      <w:rFonts w:ascii="宋体" w:hAnsi="Courier New" w:eastAsia="宋体" w:cs="Times New Roman"/>
    </w:rPr>
  </w:style>
  <w:style w:type="paragraph" w:styleId="1233">
    <w:name w:val="Normal_21_0"/>
    <w:next w:val="1234"/>
    <w:link w:val="835"/>
    <w:qFormat/>
    <w:pPr>
      <w:jc w:val="both"/>
      <w:widowControl w:val="off"/>
    </w:pPr>
    <w:rPr>
      <w:sz w:val="21"/>
      <w:szCs w:val="24"/>
      <w:lang w:val="en-US" w:eastAsia="zh-CN" w:bidi="ar-SA"/>
    </w:rPr>
  </w:style>
  <w:style w:type="paragraph" w:styleId="1234">
    <w:name w:val="Heading 1_0"/>
    <w:basedOn w:val="1233"/>
    <w:next w:val="1233"/>
    <w:link w:val="835"/>
    <w:qFormat/>
    <w:pPr>
      <w:jc w:val="center"/>
      <w:keepLines/>
      <w:keepNext/>
      <w:spacing w:before="240" w:after="120" w:line="300" w:lineRule="auto"/>
      <w:outlineLvl w:val="0"/>
    </w:pPr>
    <w:rPr>
      <w:rFonts w:ascii="宋体"/>
      <w:b/>
      <w:sz w:val="32"/>
      <w:szCs w:val="20"/>
    </w:rPr>
  </w:style>
  <w:style w:type="paragraph" w:styleId="1235">
    <w:name w:val="正文_12_0_0_0_0"/>
    <w:next w:val="1235"/>
    <w:link w:val="835"/>
    <w:qFormat/>
    <w:pPr>
      <w:jc w:val="both"/>
      <w:widowControl w:val="off"/>
    </w:pPr>
    <w:rPr>
      <w:sz w:val="21"/>
      <w:szCs w:val="24"/>
      <w:lang w:val="en-US" w:eastAsia="zh-CN" w:bidi="ar-SA"/>
    </w:rPr>
  </w:style>
  <w:style w:type="character" w:styleId="1236">
    <w:name w:val="正文文本 字符"/>
    <w:next w:val="1236"/>
    <w:link w:val="835"/>
    <w:qFormat/>
    <w:rPr>
      <w:rFonts w:ascii="楷体_GB2312" w:hAnsi="Arial" w:eastAsia="楷体_GB2312" w:cs="Times New Roman"/>
      <w:sz w:val="28"/>
      <w:szCs w:val="28"/>
    </w:rPr>
  </w:style>
  <w:style w:type="character" w:styleId="1237">
    <w:name w:val="正文文本缩进 字符"/>
    <w:next w:val="1237"/>
    <w:link w:val="835"/>
    <w:qFormat/>
    <w:rPr>
      <w:rFonts w:ascii="楷体_GB2312" w:hAnsi="Times New Roman" w:eastAsia="楷体_GB2312" w:cs="Times New Roman"/>
      <w:sz w:val="32"/>
      <w:szCs w:val="32"/>
    </w:rPr>
  </w:style>
  <w:style w:type="character" w:styleId="1238">
    <w:name w:val="正文文本 字符1"/>
    <w:next w:val="1238"/>
    <w:link w:val="835"/>
    <w:qFormat/>
    <w:rPr>
      <w:rFonts w:ascii="Calibri" w:hAnsi="Calibri"/>
      <w:sz w:val="28"/>
      <w:szCs w:val="24"/>
    </w:rPr>
  </w:style>
  <w:style w:type="character" w:styleId="1239">
    <w:name w:val="正文文本首行缩进 字符"/>
    <w:next w:val="1239"/>
    <w:link w:val="835"/>
    <w:qFormat/>
    <w:rPr>
      <w:rFonts w:ascii="仿宋_GB2312" w:hAnsi="Calibri" w:eastAsia="仿宋_GB2312"/>
      <w:sz w:val="30"/>
      <w:szCs w:val="30"/>
    </w:rPr>
  </w:style>
  <w:style w:type="paragraph" w:styleId="1240">
    <w:name w:val="索引 41"/>
    <w:basedOn w:val="835"/>
    <w:next w:val="835"/>
    <w:link w:val="835"/>
    <w:semiHidden/>
    <w:qFormat/>
    <w:pPr>
      <w:ind w:left="1260"/>
    </w:pPr>
    <w:rPr>
      <w:rFonts w:eastAsia="Calibri" w:cs="宋体"/>
      <w:sz w:val="20"/>
      <w:szCs w:val="21"/>
      <w:lang w:val="zh-CN"/>
    </w:rPr>
  </w:style>
  <w:style w:type="character" w:styleId="1241">
    <w:name w:val="font5 Char"/>
    <w:next w:val="1241"/>
    <w:link w:val="835"/>
    <w:qFormat/>
    <w:rPr>
      <w:rFonts w:ascii="宋体" w:hAnsi="宋体" w:eastAsia="宋体"/>
      <w:sz w:val="28"/>
      <w:szCs w:val="28"/>
      <w:lang w:val="en-US" w:eastAsia="zh-CN" w:bidi="ar-SA"/>
    </w:rPr>
  </w:style>
  <w:style w:type="character" w:styleId="1242">
    <w:name w:val="二级目录 Char"/>
    <w:next w:val="1242"/>
    <w:link w:val="1243"/>
    <w:qFormat/>
    <w:rPr>
      <w:b/>
      <w:sz w:val="30"/>
      <w:szCs w:val="28"/>
      <w:lang w:val="en-US" w:eastAsia="zh-CN" w:bidi="ar-SA"/>
    </w:rPr>
  </w:style>
  <w:style w:type="paragraph" w:styleId="1243">
    <w:name w:val="二级目录"/>
    <w:next w:val="835"/>
    <w:link w:val="1242"/>
    <w:qFormat/>
    <w:pPr>
      <w:numPr>
        <w:ilvl w:val="0"/>
        <w:numId w:val="1"/>
      </w:numPr>
      <w:tabs>
        <w:tab w:val="left" w:pos="907" w:leader="none"/>
        <w:tab w:val="left" w:pos="1145" w:leader="none"/>
      </w:tabs>
      <w:outlineLvl w:val="1"/>
    </w:pPr>
    <w:rPr>
      <w:b/>
      <w:sz w:val="30"/>
      <w:szCs w:val="28"/>
      <w:lang w:val="en-US" w:eastAsia="zh-CN" w:bidi="ar-SA"/>
    </w:rPr>
  </w:style>
  <w:style w:type="character" w:styleId="1244">
    <w:name w:val="列出段落 Char"/>
    <w:next w:val="1244"/>
    <w:link w:val="1245"/>
    <w:qFormat/>
    <w:rPr>
      <w:rFonts w:ascii="Calibri" w:hAnsi="Calibri"/>
      <w:sz w:val="24"/>
      <w:szCs w:val="24"/>
      <w:lang w:eastAsia="en-US" w:bidi="en-US"/>
    </w:rPr>
  </w:style>
  <w:style w:type="paragraph" w:styleId="1245">
    <w:name w:val="列出段落1"/>
    <w:basedOn w:val="835"/>
    <w:next w:val="1245"/>
    <w:link w:val="1244"/>
    <w:qFormat/>
    <w:pPr>
      <w:contextualSpacing/>
      <w:ind w:left="720"/>
      <w:jc w:val="left"/>
      <w:widowControl/>
    </w:pPr>
    <w:rPr>
      <w:sz w:val="24"/>
      <w:szCs w:val="24"/>
      <w:lang w:val="en-US" w:eastAsia="en-US" w:bidi="en-US"/>
    </w:rPr>
  </w:style>
  <w:style w:type="paragraph" w:styleId="1246">
    <w:name w:val="Body Text(ch)"/>
    <w:basedOn w:val="835"/>
    <w:next w:val="1246"/>
    <w:link w:val="835"/>
    <w:qFormat/>
    <w:pPr>
      <w:spacing w:after="120"/>
    </w:pPr>
    <w:rPr>
      <w:rFonts w:ascii="宋体" w:hAnsi="Arial"/>
      <w:bCs/>
      <w:iCs/>
      <w:szCs w:val="24"/>
    </w:rPr>
  </w:style>
  <w:style w:type="paragraph" w:styleId="1247">
    <w:name w:val="xl27"/>
    <w:basedOn w:val="835"/>
    <w:next w:val="1247"/>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name w:val="xl26"/>
    <w:basedOn w:val="835"/>
    <w:next w:val="1248"/>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name w:val="Char"/>
    <w:basedOn w:val="835"/>
    <w:next w:val="1249"/>
    <w:link w:val="835"/>
    <w:qFormat/>
    <w:pPr>
      <w:ind w:firstLine="200"/>
      <w:tabs>
        <w:tab w:val="left" w:pos="360" w:leader="none"/>
      </w:tabs>
    </w:pPr>
    <w:rPr>
      <w:rFonts w:ascii="Times New Roman" w:hAnsi="Times New Roman"/>
      <w:sz w:val="28"/>
      <w:szCs w:val="30"/>
    </w:rPr>
  </w:style>
  <w:style w:type="paragraph" w:styleId="1250">
    <w:name w:val="Char1"/>
    <w:basedOn w:val="867"/>
    <w:next w:val="1250"/>
    <w:link w:val="835"/>
    <w:qFormat/>
    <w:rPr>
      <w:rFonts w:ascii="Tahoma" w:hAnsi="Tahoma"/>
      <w:sz w:val="24"/>
      <w:szCs w:val="24"/>
    </w:rPr>
  </w:style>
  <w:style w:type="paragraph" w:styleId="1251">
    <w:name w:val="table_lines"/>
    <w:basedOn w:val="835"/>
    <w:next w:val="1251"/>
    <w:link w:val="835"/>
    <w:qFormat/>
    <w:pPr>
      <w:jc w:val="left"/>
      <w:widowControl/>
    </w:pPr>
    <w:rPr>
      <w:rFonts w:ascii="Times New Roman" w:hAnsi="Times New Roman"/>
      <w:sz w:val="20"/>
      <w:szCs w:val="20"/>
      <w:lang w:val="de-DE" w:eastAsia="de-DE"/>
    </w:rPr>
  </w:style>
  <w:style w:type="paragraph" w:styleId="1252">
    <w:name w:val="附录1"/>
    <w:next w:val="1252"/>
    <w:link w:val="835"/>
    <w:qFormat/>
    <w:pPr>
      <w:spacing w:before="240" w:line="600" w:lineRule="atLeast"/>
      <w:tabs>
        <w:tab w:val="left" w:pos="907" w:leader="none"/>
      </w:tabs>
    </w:pPr>
    <w:rPr>
      <w:b/>
      <w:i/>
      <w:sz w:val="28"/>
      <w:lang w:val="en-US" w:eastAsia="zh-CN" w:bidi="ar-SA"/>
    </w:rPr>
  </w:style>
  <w:style w:type="paragraph" w:styleId="1253">
    <w:name w:val="font7"/>
    <w:basedOn w:val="835"/>
    <w:next w:val="1253"/>
    <w:link w:val="835"/>
    <w:qFormat/>
    <w:pPr>
      <w:jc w:val="left"/>
      <w:spacing w:before="100" w:beforeAutospacing="1" w:after="100" w:afterAutospacing="1"/>
      <w:widowControl/>
    </w:pPr>
    <w:rPr>
      <w:rFonts w:hint="eastAsia" w:ascii="宋体" w:hAnsi="宋体"/>
      <w:sz w:val="18"/>
      <w:szCs w:val="18"/>
    </w:rPr>
  </w:style>
  <w:style w:type="paragraph" w:styleId="1254">
    <w:name w:val="Char Char Char Char"/>
    <w:basedOn w:val="867"/>
    <w:next w:val="1254"/>
    <w:link w:val="835"/>
    <w:qFormat/>
    <w:pPr>
      <w:spacing w:line="360" w:lineRule="auto"/>
    </w:pPr>
    <w:rPr>
      <w:rFonts w:ascii="Tahoma" w:hAnsi="Tahoma"/>
      <w:sz w:val="24"/>
      <w:szCs w:val="24"/>
    </w:rPr>
  </w:style>
  <w:style w:type="paragraph" w:styleId="1255">
    <w:name w:val="4"/>
    <w:basedOn w:val="835"/>
    <w:next w:val="902"/>
    <w:link w:val="835"/>
    <w:qFormat/>
    <w:pPr>
      <w:ind w:firstLine="420"/>
      <w:spacing w:line="360" w:lineRule="auto"/>
    </w:pPr>
    <w:rPr>
      <w:rFonts w:ascii="Times New Roman" w:hAnsi="Times New Roman"/>
      <w:color w:val="ff0000"/>
      <w:sz w:val="24"/>
      <w:szCs w:val="24"/>
    </w:rPr>
  </w:style>
  <w:style w:type="paragraph" w:styleId="1256">
    <w:name w:val="普通 (Web)"/>
    <w:basedOn w:val="835"/>
    <w:next w:val="1256"/>
    <w:link w:val="835"/>
    <w:qFormat/>
    <w:pPr>
      <w:jc w:val="left"/>
      <w:spacing w:before="100" w:beforeAutospacing="1" w:after="100" w:afterAutospacing="1"/>
      <w:widowControl/>
    </w:pPr>
    <w:rPr>
      <w:rFonts w:ascii="宋体" w:hAnsi="宋体"/>
      <w:sz w:val="24"/>
      <w:szCs w:val="24"/>
    </w:rPr>
  </w:style>
  <w:style w:type="paragraph" w:styleId="1257">
    <w:name w:val="Char Char Char Char Char Char Char Char Char Char"/>
    <w:basedOn w:val="835"/>
    <w:next w:val="1257"/>
    <w:link w:val="835"/>
    <w:qFormat/>
    <w:pPr>
      <w:spacing w:line="360" w:lineRule="auto"/>
    </w:pPr>
    <w:rPr>
      <w:rFonts w:ascii="Times New Roman" w:hAnsi="Times New Roman"/>
      <w:sz w:val="24"/>
      <w:szCs w:val="20"/>
    </w:rPr>
  </w:style>
  <w:style w:type="paragraph" w:styleId="1258">
    <w:name w:val="样式1"/>
    <w:basedOn w:val="835"/>
    <w:next w:val="1258"/>
    <w:link w:val="835"/>
    <w:qFormat/>
    <w:pPr>
      <w:numPr>
        <w:ilvl w:val="0"/>
        <w:numId w:val="2"/>
      </w:numPr>
      <w:tabs>
        <w:tab w:val="left" w:pos="709" w:leader="none"/>
      </w:tabs>
    </w:pPr>
    <w:rPr>
      <w:rFonts w:ascii="宋体" w:hAnsi="宋体"/>
      <w:szCs w:val="21"/>
    </w:rPr>
  </w:style>
  <w:style w:type="paragraph" w:styleId="1259">
    <w:name w:val="font6"/>
    <w:basedOn w:val="835"/>
    <w:next w:val="1259"/>
    <w:link w:val="835"/>
    <w:qFormat/>
    <w:pPr>
      <w:jc w:val="left"/>
      <w:spacing w:before="100" w:beforeAutospacing="1" w:after="100" w:afterAutospacing="1"/>
      <w:widowControl/>
    </w:pPr>
    <w:rPr>
      <w:rFonts w:hint="eastAsia" w:ascii="宋体" w:hAnsi="宋体"/>
      <w:sz w:val="28"/>
      <w:szCs w:val="28"/>
      <w:u w:val="single"/>
    </w:rPr>
  </w:style>
  <w:style w:type="paragraph" w:styleId="1260">
    <w:name w:val="xl25"/>
    <w:basedOn w:val="835"/>
    <w:next w:val="1260"/>
    <w:link w:val="8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name w:val="图标"/>
    <w:basedOn w:val="835"/>
    <w:next w:val="835"/>
    <w:link w:val="8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name w:val="标题3"/>
    <w:basedOn w:val="835"/>
    <w:next w:val="835"/>
    <w:link w:val="835"/>
    <w:qFormat/>
    <w:pPr>
      <w:ind w:firstLine="624"/>
      <w:spacing w:line="590" w:lineRule="atLeast"/>
    </w:pPr>
    <w:rPr>
      <w:rFonts w:ascii="方正黑体_GBK" w:hAnsi="Times New Roman" w:eastAsia="方正黑体_GBK"/>
      <w:sz w:val="32"/>
      <w:szCs w:val="32"/>
    </w:rPr>
  </w:style>
  <w:style w:type="paragraph" w:styleId="1263">
    <w:name w:val="xl24"/>
    <w:basedOn w:val="835"/>
    <w:next w:val="1263"/>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name w:val="xl29"/>
    <w:basedOn w:val="835"/>
    <w:next w:val="1264"/>
    <w:link w:val="83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name w:val="Char Char Char Char Char Char Char Char"/>
    <w:basedOn w:val="835"/>
    <w:next w:val="1265"/>
    <w:link w:val="835"/>
    <w:qFormat/>
    <w:pPr>
      <w:jc w:val="left"/>
      <w:spacing w:after="160" w:line="240" w:lineRule="exact"/>
      <w:widowControl/>
    </w:pPr>
    <w:rPr>
      <w:rFonts w:ascii="Verdana" w:hAnsi="Verdana"/>
      <w:sz w:val="20"/>
      <w:szCs w:val="20"/>
      <w:lang w:eastAsia="en-US"/>
    </w:rPr>
  </w:style>
  <w:style w:type="paragraph" w:styleId="1266">
    <w:name w:val="xl28"/>
    <w:basedOn w:val="835"/>
    <w:next w:val="1266"/>
    <w:link w:val="8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name w:val="Char Char Char Char Char Char Char Char1"/>
    <w:basedOn w:val="835"/>
    <w:next w:val="1267"/>
    <w:link w:val="835"/>
    <w:qFormat/>
    <w:pPr>
      <w:jc w:val="left"/>
      <w:spacing w:after="160" w:line="240" w:lineRule="exact"/>
      <w:widowControl/>
    </w:pPr>
    <w:rPr>
      <w:rFonts w:ascii="Verdana" w:hAnsi="Verdana"/>
      <w:sz w:val="20"/>
      <w:szCs w:val="20"/>
      <w:lang w:eastAsia="en-US"/>
    </w:rPr>
  </w:style>
  <w:style w:type="paragraph" w:styleId="1268">
    <w:name w:val="xl30"/>
    <w:basedOn w:val="835"/>
    <w:next w:val="1268"/>
    <w:link w:val="835"/>
    <w:qFormat/>
    <w:pPr>
      <w:jc w:val="center"/>
      <w:spacing w:before="100" w:beforeAutospacing="1" w:after="100" w:afterAutospacing="1"/>
      <w:widowControl/>
    </w:pPr>
    <w:rPr>
      <w:rFonts w:ascii="宋体" w:hAnsi="宋体"/>
      <w:b/>
      <w:bCs/>
      <w:sz w:val="36"/>
      <w:szCs w:val="36"/>
    </w:rPr>
  </w:style>
  <w:style w:type="paragraph" w:styleId="1269">
    <w:name w:val="Char Char Char Char1"/>
    <w:basedOn w:val="867"/>
    <w:next w:val="1269"/>
    <w:link w:val="835"/>
    <w:qFormat/>
    <w:pPr>
      <w:spacing w:line="360" w:lineRule="auto"/>
    </w:pPr>
    <w:rPr>
      <w:rFonts w:ascii="Tahoma" w:hAnsi="Tahoma"/>
      <w:sz w:val="24"/>
      <w:szCs w:val="24"/>
    </w:rPr>
  </w:style>
  <w:style w:type="paragraph" w:styleId="1270">
    <w:name w:val="table_1stline"/>
    <w:basedOn w:val="835"/>
    <w:next w:val="1270"/>
    <w:link w:val="835"/>
    <w:qFormat/>
    <w:pPr>
      <w:jc w:val="left"/>
      <w:spacing w:before="120"/>
      <w:widowControl/>
    </w:pPr>
    <w:rPr>
      <w:rFonts w:ascii="Times New Roman" w:hAnsi="Times New Roman"/>
      <w:bCs/>
      <w:sz w:val="20"/>
      <w:szCs w:val="20"/>
      <w:lang w:val="de-DE" w:eastAsia="de-DE"/>
    </w:rPr>
  </w:style>
  <w:style w:type="paragraph" w:styleId="1271">
    <w:name w:val="font5"/>
    <w:basedOn w:val="835"/>
    <w:next w:val="1271"/>
    <w:link w:val="835"/>
    <w:qFormat/>
    <w:pPr>
      <w:jc w:val="left"/>
      <w:spacing w:before="100" w:beforeAutospacing="1" w:after="100" w:afterAutospacing="1"/>
      <w:widowControl/>
    </w:pPr>
    <w:rPr>
      <w:rFonts w:hint="eastAsia" w:ascii="宋体" w:hAnsi="宋体"/>
      <w:sz w:val="28"/>
      <w:szCs w:val="28"/>
    </w:rPr>
  </w:style>
  <w:style w:type="paragraph" w:styleId="1272">
    <w:name w:val="标题1"/>
    <w:basedOn w:val="835"/>
    <w:next w:val="835"/>
    <w:link w:val="8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name w:val="修订1"/>
    <w:next w:val="1273"/>
    <w:link w:val="835"/>
    <w:uiPriority w:val="99"/>
    <w:semiHidden/>
    <w:qFormat/>
    <w:rPr>
      <w:sz w:val="21"/>
      <w:szCs w:val="21"/>
      <w:lang w:val="en-US" w:eastAsia="zh-CN" w:bidi="ar-SA"/>
    </w:rPr>
  </w:style>
  <w:style w:type="table" w:styleId="1274">
    <w:name w:val="Table Normal"/>
    <w:next w:val="1274"/>
    <w:link w:val="835"/>
    <w:qFormat/>
    <w:rPr>
      <w:lang w:val="en-US" w:eastAsia="zh-CN" w:bidi="ar-SA"/>
    </w:rPr>
    <w:tblPr/>
  </w:style>
  <w:style w:type="paragraph" w:styleId="1275">
    <w:name w:val="正文文本12"/>
    <w:basedOn w:val="835"/>
    <w:next w:val="1275"/>
    <w:link w:val="835"/>
    <w:uiPriority w:val="1"/>
    <w:qFormat/>
    <w:pPr>
      <w:ind w:left="120"/>
    </w:pPr>
    <w:rPr>
      <w:rFonts w:ascii="宋体" w:hAnsi="宋体" w:cs="宋体"/>
      <w:szCs w:val="21"/>
      <w:lang w:val="zh-CN" w:bidi="zh-CN"/>
    </w:rPr>
  </w:style>
  <w:style w:type="paragraph" w:styleId="1276">
    <w:name w:val="首行缩进"/>
    <w:basedOn w:val="835"/>
    <w:next w:val="1276"/>
    <w:link w:val="835"/>
    <w:qFormat/>
    <w:pPr>
      <w:ind w:firstLine="480"/>
    </w:pPr>
    <w:rPr>
      <w:rFonts w:ascii="Times New Roman" w:hAnsi="Times New Roman"/>
      <w:szCs w:val="21"/>
      <w:lang w:val="zh-CN"/>
    </w:rPr>
  </w:style>
  <w:style w:type="paragraph" w:styleId="1277">
    <w:name w:val="部分1"/>
    <w:basedOn w:val="835"/>
    <w:next w:val="1277"/>
    <w:link w:val="83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name w:val="15"/>
    <w:next w:val="1278"/>
    <w:link w:val="835"/>
    <w:qFormat/>
    <w:rPr>
      <w:rFonts w:ascii="Times New Roman" w:hAnsi="Times New Roman" w:cs="Times New Roman"/>
    </w:rPr>
  </w:style>
  <w:style w:type="paragraph" w:styleId="1279">
    <w:name w:val="正文文本缩进 2_0"/>
    <w:basedOn w:val="1115"/>
    <w:next w:val="1279"/>
    <w:link w:val="835"/>
    <w:qFormat/>
    <w:pPr>
      <w:ind w:firstLine="720"/>
      <w:jc w:val="left"/>
      <w:spacing w:line="540" w:lineRule="exact"/>
    </w:pPr>
    <w:rPr>
      <w:rFonts w:ascii="仿宋_GB2312" w:hAnsi="仿宋_GB2312" w:cs="宋体"/>
      <w:sz w:val="32"/>
      <w:szCs w:val="32"/>
    </w:rPr>
  </w:style>
  <w:style w:type="character" w:styleId="1280">
    <w:name w:val="10"/>
    <w:next w:val="1280"/>
    <w:link w:val="835"/>
    <w:qFormat/>
    <w:rPr>
      <w:rFonts w:ascii="Times New Roman" w:hAnsi="Times New Roman" w:cs="Times New Roman"/>
    </w:rPr>
  </w:style>
  <w:style w:type="paragraph" w:styleId="1281">
    <w:name w:val="正文_16_1"/>
    <w:basedOn w:val="835"/>
    <w:next w:val="1281"/>
    <w:link w:val="835"/>
    <w:qFormat/>
    <w:rPr>
      <w:rFonts w:ascii="Times New Roman" w:hAnsi="Times New Roman"/>
      <w:szCs w:val="21"/>
    </w:rPr>
  </w:style>
  <w:style w:type="paragraph" w:styleId="1282">
    <w:name w:val="页脚1"/>
    <w:basedOn w:val="835"/>
    <w:next w:val="1282"/>
    <w:link w:val="835"/>
    <w:qFormat/>
    <w:pPr>
      <w:jc w:val="left"/>
      <w:tabs>
        <w:tab w:val="center" w:pos="4153" w:leader="none"/>
        <w:tab w:val="right" w:pos="8306" w:leader="none"/>
      </w:tabs>
    </w:pPr>
    <w:rPr>
      <w:sz w:val="18"/>
      <w:szCs w:val="18"/>
    </w:rPr>
  </w:style>
  <w:style w:type="character" w:styleId="1283">
    <w:name w:val="页码1"/>
    <w:next w:val="1283"/>
    <w:link w:val="835"/>
    <w:qFormat/>
  </w:style>
  <w:style w:type="paragraph" w:styleId="1284">
    <w:name w:val="*正文"/>
    <w:basedOn w:val="850"/>
    <w:next w:val="1284"/>
    <w:link w:val="835"/>
    <w:qFormat/>
    <w:pPr>
      <w:ind w:firstLine="200"/>
    </w:pPr>
    <w:rPr>
      <w:rFonts w:ascii="宋体" w:hAnsi="宋体"/>
      <w:color w:val="000000"/>
      <w:sz w:val="24"/>
      <w:szCs w:val="24"/>
    </w:rPr>
  </w:style>
  <w:style w:type="paragraph" w:styleId="1285">
    <w:name w:val="*正文_0"/>
    <w:basedOn w:val="1286"/>
    <w:next w:val="1285"/>
    <w:link w:val="835"/>
    <w:qFormat/>
    <w:pPr>
      <w:ind w:firstLine="200"/>
      <w:spacing w:line="360" w:lineRule="auto"/>
    </w:pPr>
    <w:rPr>
      <w:rFonts w:ascii="宋体" w:hAnsi="宋体" w:eastAsia="Arial" w:cs="Arial"/>
      <w:color w:val="000000"/>
      <w:sz w:val="24"/>
    </w:rPr>
  </w:style>
  <w:style w:type="paragraph" w:styleId="1286">
    <w:name w:val="正文缩进_2"/>
    <w:basedOn w:val="1138"/>
    <w:next w:val="1286"/>
    <w:link w:val="835"/>
    <w:unhideWhenUsed/>
    <w:qFormat/>
    <w:pPr>
      <w:ind w:firstLine="420"/>
      <w:jc w:val="left"/>
      <w:widowControl/>
    </w:pPr>
    <w:rPr>
      <w:rFonts w:ascii="Times New Roman" w:hAnsi="Times New Roman"/>
      <w:sz w:val="20"/>
      <w:szCs w:val="24"/>
    </w:rPr>
  </w:style>
  <w:style w:type="paragraph" w:styleId="1287">
    <w:name w:val="*正文_0_0"/>
    <w:basedOn w:val="1138"/>
    <w:next w:val="1287"/>
    <w:link w:val="835"/>
    <w:qFormat/>
    <w:pPr>
      <w:ind w:firstLine="200"/>
      <w:jc w:val="left"/>
      <w:spacing w:line="360" w:lineRule="auto"/>
      <w:widowControl/>
    </w:pPr>
    <w:rPr>
      <w:rFonts w:ascii="宋体" w:hAnsi="宋体" w:eastAsia="Arial" w:cs="Arial"/>
      <w:color w:val="000000"/>
      <w:sz w:val="24"/>
      <w:szCs w:val="24"/>
    </w:rPr>
  </w:style>
  <w:style w:type="paragraph" w:styleId="1288">
    <w:name w:val="无间隔1_0_0"/>
    <w:basedOn w:val="1138"/>
    <w:next w:val="1288"/>
    <w:link w:val="835"/>
    <w:qFormat/>
    <w:rPr>
      <w:rFonts w:ascii="Times New Roman" w:hAnsi="Times New Roman"/>
      <w:szCs w:val="21"/>
    </w:rPr>
  </w:style>
  <w:style w:type="paragraph" w:styleId="1289">
    <w:name w:val="正文_0_2"/>
    <w:next w:val="1289"/>
    <w:link w:val="835"/>
    <w:qFormat/>
    <w:pPr>
      <w:jc w:val="both"/>
      <w:widowControl w:val="off"/>
    </w:pPr>
    <w:rPr>
      <w:szCs w:val="24"/>
      <w:lang w:val="en-US" w:eastAsia="zh-CN" w:bidi="ar-SA"/>
    </w:rPr>
  </w:style>
  <w:style w:type="paragraph" w:styleId="1290">
    <w:name w:val="标题 4_0"/>
    <w:basedOn w:val="1291"/>
    <w:next w:val="1291"/>
    <w:link w:val="835"/>
    <w:uiPriority w:val="9"/>
    <w:unhideWhenUsed/>
    <w:qFormat/>
    <w:pPr>
      <w:keepLines/>
      <w:keepNext/>
      <w:spacing w:before="280" w:after="290" w:line="372" w:lineRule="auto"/>
      <w:outlineLvl w:val="3"/>
    </w:pPr>
    <w:rPr>
      <w:rFonts w:ascii="Arial" w:hAnsi="Arial" w:eastAsia="黑体"/>
      <w:b/>
      <w:sz w:val="28"/>
    </w:rPr>
  </w:style>
  <w:style w:type="paragraph" w:styleId="1291">
    <w:name w:val="正文4"/>
    <w:next w:val="1291"/>
    <w:link w:val="835"/>
    <w:qFormat/>
    <w:pPr>
      <w:jc w:val="both"/>
      <w:widowControl w:val="off"/>
    </w:pPr>
    <w:rPr>
      <w:rFonts w:ascii="Calibri" w:hAnsi="Calibri"/>
      <w:lang w:val="en-US" w:eastAsia="zh-CN" w:bidi="ar-SA"/>
    </w:rPr>
  </w:style>
  <w:style w:type="paragraph" w:styleId="1292">
    <w:name w:val="正文_3_0_0"/>
    <w:next w:val="1292"/>
    <w:link w:val="835"/>
    <w:qFormat/>
    <w:pPr>
      <w:jc w:val="both"/>
      <w:widowControl w:val="off"/>
    </w:pPr>
    <w:rPr>
      <w:lang w:val="en-US" w:eastAsia="zh-CN" w:bidi="ar-SA"/>
    </w:rPr>
  </w:style>
  <w:style w:type="paragraph" w:styleId="1293">
    <w:name w:val="p17_0_0"/>
    <w:basedOn w:val="1181"/>
    <w:next w:val="1293"/>
    <w:link w:val="835"/>
    <w:qFormat/>
    <w:pPr>
      <w:jc w:val="left"/>
      <w:spacing w:before="100" w:beforeAutospacing="1" w:after="100" w:afterAutospacing="1"/>
      <w:widowControl/>
    </w:pPr>
    <w:rPr>
      <w:rFonts w:ascii="宋体" w:hAnsi="宋体" w:eastAsia="Times New Roman" w:cs="宋体"/>
      <w:sz w:val="24"/>
      <w:szCs w:val="24"/>
    </w:rPr>
  </w:style>
  <w:style w:type="paragraph" w:styleId="1294">
    <w:name w:val="p17_0"/>
    <w:basedOn w:val="854"/>
    <w:next w:val="1294"/>
    <w:link w:val="835"/>
    <w:qFormat/>
    <w:pPr>
      <w:jc w:val="left"/>
      <w:spacing w:before="100" w:beforeAutospacing="1" w:after="100" w:afterAutospacing="1"/>
      <w:widowControl/>
    </w:pPr>
    <w:rPr>
      <w:rFonts w:ascii="宋体" w:hAnsi="宋体" w:eastAsia="Times New Roman" w:cs="宋体"/>
      <w:sz w:val="24"/>
      <w:szCs w:val="24"/>
    </w:rPr>
  </w:style>
  <w:style w:type="paragraph" w:styleId="1295">
    <w:name w:val="普通(网站)11"/>
    <w:basedOn w:val="835"/>
    <w:next w:val="1295"/>
    <w:link w:val="835"/>
    <w:uiPriority w:val="99"/>
    <w:qFormat/>
    <w:rPr>
      <w:sz w:val="24"/>
    </w:rPr>
  </w:style>
  <w:style w:type="paragraph" w:styleId="1296">
    <w:name w:val="AONormal"/>
    <w:next w:val="1296"/>
    <w:link w:val="835"/>
    <w:qFormat/>
    <w:pPr>
      <w:ind w:firstLine="440"/>
      <w:spacing w:line="400" w:lineRule="exact"/>
    </w:pPr>
    <w:rPr>
      <w:rFonts w:ascii="华文楷体" w:hAnsi="华文楷体" w:eastAsia="华文楷体" w:cs="华文楷体"/>
      <w:sz w:val="22"/>
      <w:szCs w:val="21"/>
      <w:lang w:val="en-US" w:eastAsia="zh-CN" w:bidi="ar-SA"/>
    </w:rPr>
  </w:style>
  <w:style w:type="character" w:styleId="1297">
    <w:name w:val="普通(网站) Char"/>
    <w:next w:val="1297"/>
    <w:link w:val="911"/>
    <w:uiPriority w:val="99"/>
    <w:qFormat/>
    <w:rPr>
      <w:rFonts w:ascii="宋体" w:hAnsi="宋体" w:cs="宋体"/>
      <w:sz w:val="24"/>
      <w:szCs w:val="24"/>
    </w:rPr>
  </w:style>
  <w:style w:type="character" w:styleId="1298">
    <w:name w:val="正文文本 Char"/>
    <w:next w:val="1298"/>
    <w:link w:val="873"/>
    <w:semiHidden/>
    <w:rPr>
      <w:rFonts w:ascii="仿宋" w:hAnsi="仿宋" w:eastAsia="仿宋" w:cs="仿宋"/>
      <w:sz w:val="32"/>
      <w:szCs w:val="32"/>
      <w:lang w:eastAsia="en-US"/>
    </w:rPr>
  </w:style>
  <w:style w:type="character" w:styleId="1299">
    <w:name w:val="font11"/>
    <w:next w:val="1299"/>
    <w:link w:val="835"/>
    <w:qFormat/>
    <w:rPr>
      <w:rFonts w:hint="eastAsia" w:ascii="宋体" w:hAnsi="宋体" w:eastAsia="宋体" w:cs="宋体"/>
      <w:color w:val="000000"/>
      <w:sz w:val="22"/>
      <w:szCs w:val="22"/>
      <w:u w:val="none"/>
    </w:rPr>
  </w:style>
  <w:style w:type="paragraph" w:styleId="1300">
    <w:name w:val="修订"/>
    <w:next w:val="1300"/>
    <w:link w:val="835"/>
    <w:hidden/>
    <w:uiPriority w:val="99"/>
    <w:unhideWhenUsed/>
    <w:rPr>
      <w:rFonts w:ascii="Calibri" w:hAnsi="Calibri"/>
      <w:sz w:val="21"/>
      <w:szCs w:val="22"/>
      <w:lang w:val="en-US" w:eastAsia="zh-CN" w:bidi="ar-SA"/>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胡海洋</cp:lastModifiedBy>
  <cp:revision>3458</cp:revision>
  <dcterms:created xsi:type="dcterms:W3CDTF">2023-07-23T13:07:00Z</dcterms:created>
  <dcterms:modified xsi:type="dcterms:W3CDTF">2026-07-23T08:32:21Z</dcterms:modified>
  <cp:version>983040</cp:version>
</cp:coreProperties>
</file>